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2ADE08A"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A94296">
        <w:rPr>
          <w:rFonts w:ascii="Arial" w:hAnsi="Arial" w:cs="Arial"/>
          <w:b/>
          <w:bCs/>
          <w:sz w:val="22"/>
        </w:rPr>
        <w:t>7</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B1153E">
        <w:rPr>
          <w:rFonts w:ascii="Arial" w:eastAsia="MS Mincho" w:hAnsi="Arial" w:cs="Arial"/>
          <w:b/>
          <w:bCs/>
          <w:sz w:val="22"/>
        </w:rPr>
        <w:t xml:space="preserve"> </w:t>
      </w:r>
      <w:r w:rsidR="00B20F7C">
        <w:rPr>
          <w:rFonts w:ascii="Arial" w:eastAsia="MS Mincho" w:hAnsi="Arial" w:cs="Arial"/>
          <w:b/>
          <w:bCs/>
          <w:sz w:val="22"/>
        </w:rPr>
        <w:t xml:space="preserve"> </w:t>
      </w:r>
      <w:r w:rsidR="00885DFE" w:rsidRPr="00885DFE">
        <w:rPr>
          <w:rFonts w:ascii="Arial" w:eastAsia="MS Mincho" w:hAnsi="Arial" w:cs="Arial"/>
          <w:b/>
          <w:bCs/>
          <w:sz w:val="22"/>
        </w:rPr>
        <w:t>R1-2111011</w:t>
      </w:r>
    </w:p>
    <w:bookmarkEnd w:id="0"/>
    <w:bookmarkEnd w:id="1"/>
    <w:p w14:paraId="68FB6FDA" w14:textId="4BB87624" w:rsidR="001A569D" w:rsidRPr="00CB76E1" w:rsidRDefault="00A94296" w:rsidP="001A569D">
      <w:pPr>
        <w:tabs>
          <w:tab w:val="center" w:pos="4536"/>
          <w:tab w:val="right" w:pos="9072"/>
        </w:tabs>
        <w:spacing w:before="120"/>
        <w:rPr>
          <w:rFonts w:ascii="Arial" w:hAnsi="Arial" w:cs="Arial"/>
          <w:b/>
          <w:bCs/>
          <w:sz w:val="21"/>
        </w:rPr>
      </w:pPr>
      <w:r w:rsidRPr="00A94296">
        <w:rPr>
          <w:rFonts w:ascii="Arial" w:eastAsia="MS Mincho" w:hAnsi="Arial" w:cs="Arial"/>
          <w:b/>
          <w:bCs/>
          <w:sz w:val="22"/>
          <w:lang w:eastAsia="ja-JP"/>
        </w:rPr>
        <w:t>e-Meeting, November 11</w:t>
      </w:r>
      <w:r w:rsidRPr="00A94296">
        <w:rPr>
          <w:rFonts w:ascii="Arial" w:eastAsia="MS Mincho" w:hAnsi="Arial" w:cs="Arial"/>
          <w:b/>
          <w:bCs/>
          <w:sz w:val="22"/>
          <w:vertAlign w:val="superscript"/>
          <w:lang w:eastAsia="ja-JP"/>
        </w:rPr>
        <w:t>th</w:t>
      </w:r>
      <w:r w:rsidRPr="00A94296">
        <w:rPr>
          <w:rFonts w:ascii="Arial" w:eastAsia="MS Mincho" w:hAnsi="Arial" w:cs="Arial"/>
          <w:b/>
          <w:bCs/>
          <w:sz w:val="22"/>
          <w:lang w:eastAsia="ja-JP"/>
        </w:rPr>
        <w:t xml:space="preserve"> – 19</w:t>
      </w:r>
      <w:r w:rsidRPr="00A94296">
        <w:rPr>
          <w:rFonts w:ascii="Arial" w:eastAsia="MS Mincho" w:hAnsi="Arial" w:cs="Arial"/>
          <w:b/>
          <w:bCs/>
          <w:sz w:val="22"/>
          <w:vertAlign w:val="superscript"/>
          <w:lang w:eastAsia="ja-JP"/>
        </w:rPr>
        <w:t>th</w:t>
      </w:r>
      <w:r w:rsidRPr="00A94296">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C851A23"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B70AE1" w:rsidRPr="00B70AE1">
        <w:rPr>
          <w:rFonts w:cs="Arial"/>
          <w:sz w:val="22"/>
          <w:szCs w:val="22"/>
        </w:rPr>
        <w:t>Remaining issues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74D9A7D7"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w:t>
      </w:r>
      <w:r w:rsidR="006C54FA">
        <w:rPr>
          <w:rFonts w:eastAsiaTheme="minorEastAsia"/>
          <w:lang w:eastAsia="zh-CN"/>
        </w:rPr>
        <w:t>6</w:t>
      </w:r>
      <w:r w:rsidR="0019470B">
        <w:rPr>
          <w:rFonts w:eastAsiaTheme="minorEastAsia" w:hint="eastAsia"/>
          <w:lang w:eastAsia="zh-CN"/>
        </w:rPr>
        <w:t>bis</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following agreement</w:t>
      </w:r>
      <w:r w:rsidR="00210E6E">
        <w:t xml:space="preserve"> and conclusion </w:t>
      </w:r>
      <w:r>
        <w:t xml:space="preserve">on HARQ enhancement were </w:t>
      </w:r>
      <w:r w:rsidR="00A920E7">
        <w:rPr>
          <w:rFonts w:eastAsia="宋体"/>
          <w:lang w:val="en-GB" w:eastAsia="zh-CN"/>
        </w:rPr>
        <w:t>achieved</w:t>
      </w:r>
      <w:r w:rsidR="00A920E7" w:rsidDel="00A920E7">
        <w:t xml:space="preserve"> </w:t>
      </w:r>
      <w:r>
        <w:t>[1]:</w:t>
      </w:r>
    </w:p>
    <w:tbl>
      <w:tblPr>
        <w:tblStyle w:val="ac"/>
        <w:tblW w:w="9634" w:type="dxa"/>
        <w:tblLook w:val="04A0" w:firstRow="1" w:lastRow="0" w:firstColumn="1" w:lastColumn="0" w:noHBand="0" w:noVBand="1"/>
      </w:tblPr>
      <w:tblGrid>
        <w:gridCol w:w="9634"/>
      </w:tblGrid>
      <w:tr w:rsidR="00A81ACF" w:rsidRPr="001659C3" w14:paraId="66CA905A" w14:textId="77777777" w:rsidTr="006A0750">
        <w:trPr>
          <w:trHeight w:val="699"/>
        </w:trPr>
        <w:tc>
          <w:tcPr>
            <w:tcW w:w="9634" w:type="dxa"/>
          </w:tcPr>
          <w:p w14:paraId="09D7AA79" w14:textId="77777777" w:rsidR="00210E6E" w:rsidRDefault="00210E6E" w:rsidP="00210E6E">
            <w:pPr>
              <w:spacing w:before="120"/>
              <w:rPr>
                <w:lang w:eastAsia="x-none"/>
              </w:rPr>
            </w:pPr>
            <w:r w:rsidRPr="00DC62C1">
              <w:rPr>
                <w:highlight w:val="green"/>
                <w:lang w:eastAsia="x-none"/>
              </w:rPr>
              <w:t>Agreement:</w:t>
            </w:r>
          </w:p>
          <w:p w14:paraId="31B399C2" w14:textId="77777777" w:rsidR="00210E6E" w:rsidRDefault="00210E6E" w:rsidP="00210E6E">
            <w:pPr>
              <w:spacing w:before="120"/>
              <w:rPr>
                <w:lang w:eastAsia="x-none"/>
              </w:rPr>
            </w:pPr>
            <w:r>
              <w:rPr>
                <w:lang w:eastAsia="x-none"/>
              </w:rPr>
              <w:t>For DCI indicating SPS PDSCH release, HARQ-ACK report is as in Rel-16.</w:t>
            </w:r>
          </w:p>
          <w:p w14:paraId="521E6AFC" w14:textId="77777777" w:rsidR="00210E6E" w:rsidRDefault="00210E6E" w:rsidP="00210E6E">
            <w:pPr>
              <w:spacing w:before="120"/>
              <w:rPr>
                <w:lang w:eastAsia="x-none"/>
              </w:rPr>
            </w:pPr>
          </w:p>
          <w:p w14:paraId="73FB38A2" w14:textId="77777777" w:rsidR="00210E6E" w:rsidRPr="00140AFD" w:rsidRDefault="00210E6E" w:rsidP="00210E6E">
            <w:pPr>
              <w:spacing w:before="120"/>
              <w:rPr>
                <w:u w:val="single"/>
                <w:lang w:eastAsia="x-none"/>
              </w:rPr>
            </w:pPr>
            <w:r w:rsidRPr="00140AFD">
              <w:rPr>
                <w:u w:val="single"/>
                <w:lang w:eastAsia="x-none"/>
              </w:rPr>
              <w:t>Conclusion:</w:t>
            </w:r>
          </w:p>
          <w:p w14:paraId="1BBA4827" w14:textId="77777777" w:rsidR="00575764" w:rsidRDefault="00210E6E" w:rsidP="00210E6E">
            <w:pPr>
              <w:numPr>
                <w:ilvl w:val="0"/>
                <w:numId w:val="35"/>
              </w:numPr>
              <w:adjustRightInd w:val="0"/>
              <w:snapToGrid w:val="0"/>
              <w:spacing w:beforeLines="0" w:before="120" w:after="0"/>
              <w:jc w:val="left"/>
            </w:pPr>
            <w:r w:rsidRPr="00140AFD">
              <w:rPr>
                <w:lang w:eastAsia="x-none"/>
              </w:rPr>
              <w:t>For DCI 0-0/1-0, no enhancement to support indication of more than 16 HARQ processes is considered in Rel-17.</w:t>
            </w:r>
          </w:p>
          <w:p w14:paraId="35FA84EF" w14:textId="5BD52A07" w:rsidR="00B32D70" w:rsidRPr="00C9184F" w:rsidRDefault="00B32D70" w:rsidP="0076530B">
            <w:pPr>
              <w:adjustRightInd w:val="0"/>
              <w:snapToGrid w:val="0"/>
              <w:spacing w:beforeLines="0" w:before="120" w:after="0"/>
              <w:jc w:val="left"/>
            </w:pPr>
          </w:p>
        </w:tc>
      </w:tr>
    </w:tbl>
    <w:p w14:paraId="6E480227" w14:textId="5D08E7A7" w:rsidR="00C9089C" w:rsidRPr="003A1740" w:rsidRDefault="00E60349" w:rsidP="00C9089C">
      <w:pPr>
        <w:spacing w:before="120"/>
        <w:rPr>
          <w:rFonts w:eastAsia="等线"/>
          <w:lang w:eastAsia="zh-CN"/>
        </w:rPr>
      </w:pPr>
      <w:r w:rsidRPr="006277B1">
        <w:t xml:space="preserve">In this contribution, we provide </w:t>
      </w:r>
      <w:r w:rsidR="00BF2C58">
        <w:t>our</w:t>
      </w:r>
      <w:r w:rsidRPr="006277B1">
        <w:t xml:space="preserve"> considerations on </w:t>
      </w:r>
      <w:r w:rsidR="00E90750">
        <w:t>the remain</w:t>
      </w:r>
      <w:r w:rsidR="0013592F">
        <w:t>ing</w:t>
      </w:r>
      <w:r w:rsidR="00E90750">
        <w:t xml:space="preserve"> issues</w:t>
      </w:r>
      <w:r w:rsidRPr="006277B1">
        <w:t xml:space="preserve"> </w:t>
      </w:r>
      <w:r w:rsidR="00E90750">
        <w:t>of</w:t>
      </w:r>
      <w:r>
        <w:t xml:space="preserve"> </w:t>
      </w:r>
      <w:r w:rsidR="0085372D">
        <w:t xml:space="preserve">HARQ-ACK codebook and SPS </w:t>
      </w:r>
      <w:r w:rsidR="00A2103E">
        <w:t xml:space="preserve">PDSCH </w:t>
      </w:r>
      <w:r w:rsidR="004B7F8E">
        <w:t xml:space="preserve">with </w:t>
      </w:r>
      <w:r w:rsidR="00765145">
        <w:t>feedback-</w:t>
      </w:r>
      <w:r w:rsidR="004B7F8E">
        <w:t>disabl</w:t>
      </w:r>
      <w:r w:rsidR="00896311">
        <w:t>ed</w:t>
      </w:r>
      <w:r w:rsidR="004B7F8E">
        <w:t xml:space="preserve"> HARQ </w:t>
      </w:r>
      <w:r w:rsidR="00881962">
        <w:t xml:space="preserve">processes </w:t>
      </w:r>
      <w:r w:rsidRPr="006277B1">
        <w:t xml:space="preserve">in </w:t>
      </w:r>
      <w:r>
        <w:t>NR-</w:t>
      </w:r>
      <w:r w:rsidRPr="006277B1">
        <w:t>NTN.</w:t>
      </w:r>
    </w:p>
    <w:p w14:paraId="7BC0DE5E" w14:textId="6F43DF1E" w:rsidR="000E1688" w:rsidRPr="00630F13" w:rsidRDefault="0038306B" w:rsidP="00157691">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72F98320" w14:textId="15FA5553" w:rsidR="00C21C37" w:rsidRPr="00CF7FE0" w:rsidRDefault="00D2324A" w:rsidP="0079420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bookmarkStart w:id="5" w:name="_Hlk83217282"/>
      <w:r w:rsidRPr="00D2324A">
        <w:rPr>
          <w:rFonts w:ascii="Arial" w:eastAsia="宋体" w:hAnsi="Arial"/>
          <w:bCs/>
          <w:sz w:val="32"/>
          <w:szCs w:val="20"/>
          <w:lang w:val="en-GB" w:eastAsia="zh-CN"/>
        </w:rPr>
        <w:t xml:space="preserve">HARQ-ACK codebook enhancement for </w:t>
      </w:r>
      <w:r w:rsidR="00B272F5" w:rsidRPr="00D2324A">
        <w:rPr>
          <w:rFonts w:ascii="Arial" w:eastAsia="宋体" w:hAnsi="Arial"/>
          <w:bCs/>
          <w:sz w:val="32"/>
          <w:szCs w:val="20"/>
          <w:lang w:val="en-GB" w:eastAsia="zh-CN"/>
        </w:rPr>
        <w:t xml:space="preserve">disabling </w:t>
      </w:r>
      <w:r w:rsidR="003963CA" w:rsidRPr="00D2324A">
        <w:rPr>
          <w:rFonts w:ascii="Arial" w:eastAsia="宋体" w:hAnsi="Arial"/>
          <w:bCs/>
          <w:sz w:val="32"/>
          <w:szCs w:val="20"/>
          <w:lang w:val="en-GB" w:eastAsia="zh-CN"/>
        </w:rPr>
        <w:t>HARQ</w:t>
      </w:r>
      <w:bookmarkEnd w:id="5"/>
      <w:r w:rsidR="003963CA" w:rsidRPr="00D2324A">
        <w:rPr>
          <w:rFonts w:ascii="Arial" w:eastAsia="宋体" w:hAnsi="Arial"/>
          <w:bCs/>
          <w:sz w:val="32"/>
          <w:szCs w:val="20"/>
          <w:lang w:val="en-GB" w:eastAsia="zh-CN"/>
        </w:rPr>
        <w:t xml:space="preserve"> </w:t>
      </w:r>
    </w:p>
    <w:p w14:paraId="778D7C2D" w14:textId="549CF9CB" w:rsidR="00501BCC" w:rsidRDefault="00794208" w:rsidP="003503C5">
      <w:pPr>
        <w:spacing w:before="120"/>
        <w:rPr>
          <w:rFonts w:eastAsiaTheme="minorEastAsia"/>
          <w:lang w:eastAsia="zh-CN"/>
        </w:rPr>
      </w:pPr>
      <w:r w:rsidRPr="00794208">
        <w:rPr>
          <w:rFonts w:eastAsiaTheme="minorEastAsia"/>
          <w:lang w:eastAsia="zh-CN"/>
        </w:rPr>
        <w:t>Due to the disabling/enabling HARQ</w:t>
      </w:r>
      <w:r w:rsidR="00F20214">
        <w:rPr>
          <w:rFonts w:eastAsiaTheme="minorEastAsia"/>
          <w:lang w:eastAsia="zh-CN"/>
        </w:rPr>
        <w:t xml:space="preserve"> feedback</w:t>
      </w:r>
      <w:r w:rsidRPr="00794208">
        <w:rPr>
          <w:rFonts w:eastAsiaTheme="minorEastAsia"/>
          <w:lang w:eastAsia="zh-CN"/>
        </w:rPr>
        <w:t xml:space="preserve"> per HARQ process, the HARQ-ACK codebook scheme with </w:t>
      </w:r>
      <w:r w:rsidR="00CB6CD7">
        <w:rPr>
          <w:rFonts w:eastAsiaTheme="minorEastAsia"/>
          <w:lang w:eastAsia="zh-CN"/>
        </w:rPr>
        <w:t>feedback-</w:t>
      </w:r>
      <w:r w:rsidR="000F1F93" w:rsidRPr="00794208">
        <w:rPr>
          <w:rFonts w:eastAsiaTheme="minorEastAsia"/>
          <w:lang w:eastAsia="zh-CN"/>
        </w:rPr>
        <w:t>disabl</w:t>
      </w:r>
      <w:r w:rsidR="000F1F93">
        <w:rPr>
          <w:rFonts w:eastAsiaTheme="minorEastAsia"/>
          <w:lang w:eastAsia="zh-CN"/>
        </w:rPr>
        <w:t>ed</w:t>
      </w:r>
      <w:r w:rsidR="000F1F93" w:rsidRPr="00794208">
        <w:rPr>
          <w:rFonts w:eastAsiaTheme="minorEastAsia"/>
          <w:lang w:eastAsia="zh-CN"/>
        </w:rPr>
        <w:t xml:space="preserve"> </w:t>
      </w:r>
      <w:r w:rsidRPr="00794208">
        <w:rPr>
          <w:rFonts w:eastAsiaTheme="minorEastAsia"/>
          <w:lang w:eastAsia="zh-CN"/>
        </w:rPr>
        <w:t>HARQ</w:t>
      </w:r>
      <w:r w:rsidR="00F20214">
        <w:rPr>
          <w:rFonts w:eastAsiaTheme="minorEastAsia"/>
          <w:lang w:eastAsia="zh-CN"/>
        </w:rPr>
        <w:t xml:space="preserve"> </w:t>
      </w:r>
      <w:r w:rsidR="004C1BA3">
        <w:rPr>
          <w:rFonts w:eastAsiaTheme="minorEastAsia"/>
          <w:lang w:eastAsia="zh-CN"/>
        </w:rPr>
        <w:t>processes</w:t>
      </w:r>
      <w:r w:rsidR="004C1BA3" w:rsidRPr="00794208">
        <w:rPr>
          <w:rFonts w:eastAsiaTheme="minorEastAsia"/>
          <w:lang w:eastAsia="zh-CN"/>
        </w:rPr>
        <w:t xml:space="preserve"> </w:t>
      </w:r>
      <w:r w:rsidRPr="00794208">
        <w:rPr>
          <w:rFonts w:eastAsiaTheme="minorEastAsia"/>
          <w:lang w:eastAsia="zh-CN"/>
        </w:rPr>
        <w:t xml:space="preserve">should be </w:t>
      </w:r>
      <w:r w:rsidR="00AD1A26">
        <w:rPr>
          <w:rFonts w:eastAsiaTheme="minorEastAsia"/>
          <w:lang w:eastAsia="zh-CN"/>
        </w:rPr>
        <w:t>further discussed</w:t>
      </w:r>
      <w:r w:rsidRPr="00794208">
        <w:rPr>
          <w:rFonts w:eastAsiaTheme="minorEastAsia"/>
          <w:lang w:eastAsia="zh-CN"/>
        </w:rPr>
        <w:t xml:space="preserve">. </w:t>
      </w:r>
    </w:p>
    <w:p w14:paraId="4C616790" w14:textId="77777777" w:rsidR="00130102" w:rsidRDefault="00B635B7" w:rsidP="003503C5">
      <w:pPr>
        <w:spacing w:before="120"/>
        <w:rPr>
          <w:rFonts w:eastAsiaTheme="minorEastAsia"/>
          <w:lang w:eastAsia="zh-CN"/>
        </w:rPr>
      </w:pPr>
      <w:r w:rsidRPr="00794208">
        <w:rPr>
          <w:rFonts w:eastAsiaTheme="minorEastAsia"/>
          <w:lang w:eastAsia="zh-CN"/>
        </w:rPr>
        <w:t xml:space="preserve">For Type-1 HARQ-ACK codebook, </w:t>
      </w:r>
      <w:r w:rsidR="008172B8">
        <w:rPr>
          <w:rFonts w:eastAsiaTheme="minorEastAsia"/>
          <w:lang w:eastAsia="zh-CN"/>
        </w:rPr>
        <w:t>two different situations for one HARQ-ACK reporting occasion were discussed in the previous meetings.</w:t>
      </w:r>
    </w:p>
    <w:p w14:paraId="7535C354" w14:textId="2527C6CD" w:rsidR="008172B8" w:rsidRDefault="008172B8" w:rsidP="003503C5">
      <w:pPr>
        <w:spacing w:before="120"/>
        <w:rPr>
          <w:rFonts w:eastAsiaTheme="minorEastAsia"/>
          <w:lang w:eastAsia="zh-CN"/>
        </w:rPr>
      </w:pPr>
      <w:r>
        <w:rPr>
          <w:rFonts w:eastAsiaTheme="minorEastAsia"/>
          <w:lang w:eastAsia="zh-CN"/>
        </w:rPr>
        <w:t xml:space="preserve">One </w:t>
      </w:r>
      <w:r w:rsidR="001B658A">
        <w:rPr>
          <w:rFonts w:eastAsiaTheme="minorEastAsia"/>
          <w:lang w:eastAsia="zh-CN"/>
        </w:rPr>
        <w:t xml:space="preserve">situation </w:t>
      </w:r>
      <w:r>
        <w:rPr>
          <w:rFonts w:eastAsiaTheme="minorEastAsia"/>
          <w:lang w:eastAsia="zh-CN"/>
        </w:rPr>
        <w:t>is that,</w:t>
      </w:r>
      <w:r w:rsidR="0053424C">
        <w:rPr>
          <w:rFonts w:eastAsiaTheme="minorEastAsia"/>
          <w:lang w:eastAsia="zh-CN"/>
        </w:rPr>
        <w:t xml:space="preserve"> </w:t>
      </w:r>
      <w:r w:rsidR="00130102" w:rsidRPr="00794208">
        <w:rPr>
          <w:rFonts w:eastAsiaTheme="minorEastAsia"/>
          <w:lang w:eastAsia="zh-CN"/>
        </w:rPr>
        <w:t xml:space="preserve">within the </w:t>
      </w:r>
      <w:r w:rsidR="00130102">
        <w:rPr>
          <w:rFonts w:cs="Arial"/>
          <w:noProof/>
          <w:position w:val="-12"/>
          <w:lang w:eastAsia="zh-CN"/>
        </w:rPr>
        <w:drawing>
          <wp:inline distT="0" distB="0" distL="0" distR="0" wp14:anchorId="5F3AB459" wp14:editId="6A259F68">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130102" w:rsidRPr="00794208">
        <w:rPr>
          <w:rFonts w:eastAsiaTheme="minorEastAsia"/>
          <w:lang w:eastAsia="zh-CN"/>
        </w:rPr>
        <w:t>occasions</w:t>
      </w:r>
      <w:r w:rsidR="00852E6C">
        <w:rPr>
          <w:rFonts w:eastAsiaTheme="minorEastAsia"/>
          <w:lang w:eastAsia="zh-CN"/>
        </w:rPr>
        <w:t xml:space="preserve"> of </w:t>
      </w:r>
      <w:r w:rsidR="00852E6C" w:rsidRPr="00AE44D6">
        <w:t>candidate PDSCH receptions</w:t>
      </w:r>
      <w:r w:rsidR="00130102">
        <w:rPr>
          <w:rFonts w:eastAsiaTheme="minorEastAsia"/>
          <w:lang w:eastAsia="zh-CN"/>
        </w:rPr>
        <w:t>,</w:t>
      </w:r>
      <w:r w:rsidR="00130102" w:rsidRPr="00794208">
        <w:rPr>
          <w:rFonts w:eastAsiaTheme="minorEastAsia"/>
          <w:lang w:eastAsia="zh-CN"/>
        </w:rPr>
        <w:t xml:space="preserve"> </w:t>
      </w:r>
      <w:r w:rsidR="00130102">
        <w:rPr>
          <w:rFonts w:eastAsiaTheme="minorEastAsia"/>
          <w:lang w:eastAsia="zh-CN"/>
        </w:rPr>
        <w:t>both feedback-</w:t>
      </w:r>
      <w:r w:rsidR="00130102" w:rsidRPr="00794208">
        <w:rPr>
          <w:rFonts w:eastAsiaTheme="minorEastAsia"/>
          <w:lang w:eastAsia="zh-CN"/>
        </w:rPr>
        <w:t xml:space="preserve">enabled </w:t>
      </w:r>
      <w:r w:rsidR="00130102">
        <w:rPr>
          <w:rFonts w:eastAsiaTheme="minorEastAsia"/>
          <w:lang w:eastAsia="zh-CN"/>
        </w:rPr>
        <w:t xml:space="preserve">HARQ processes and feedback-disabled HARQ </w:t>
      </w:r>
      <w:r w:rsidR="000B488B">
        <w:rPr>
          <w:rFonts w:eastAsiaTheme="minorEastAsia"/>
          <w:lang w:eastAsia="zh-CN"/>
        </w:rPr>
        <w:t>processes</w:t>
      </w:r>
      <w:r w:rsidR="006C3DBC">
        <w:rPr>
          <w:rFonts w:eastAsiaTheme="minorEastAsia"/>
          <w:lang w:eastAsia="zh-CN"/>
        </w:rPr>
        <w:t xml:space="preserve"> </w:t>
      </w:r>
      <w:r w:rsidR="00130102" w:rsidRPr="00794208">
        <w:rPr>
          <w:rFonts w:eastAsiaTheme="minorEastAsia"/>
          <w:lang w:eastAsia="zh-CN"/>
        </w:rPr>
        <w:t xml:space="preserve">are </w:t>
      </w:r>
      <w:r w:rsidR="00AB1A78">
        <w:rPr>
          <w:rFonts w:eastAsiaTheme="minorEastAsia"/>
          <w:lang w:eastAsia="zh-CN"/>
        </w:rPr>
        <w:t>received</w:t>
      </w:r>
      <w:r w:rsidR="00130102">
        <w:rPr>
          <w:rFonts w:eastAsiaTheme="minorEastAsia"/>
          <w:lang w:eastAsia="zh-CN"/>
        </w:rPr>
        <w:t xml:space="preserve"> by UE.</w:t>
      </w:r>
      <w:r w:rsidR="00D54F32">
        <w:rPr>
          <w:rFonts w:eastAsiaTheme="minorEastAsia"/>
          <w:lang w:eastAsia="zh-CN"/>
        </w:rPr>
        <w:t xml:space="preserve"> The following two options were </w:t>
      </w:r>
      <w:r w:rsidR="0062169C">
        <w:rPr>
          <w:rFonts w:eastAsiaTheme="minorEastAsia"/>
          <w:lang w:eastAsia="zh-CN"/>
        </w:rPr>
        <w:t>proposed</w:t>
      </w:r>
      <w:r w:rsidR="00D54F32">
        <w:rPr>
          <w:rFonts w:eastAsiaTheme="minorEastAsia"/>
          <w:lang w:eastAsia="zh-CN"/>
        </w:rPr>
        <w:t>:</w:t>
      </w:r>
    </w:p>
    <w:p w14:paraId="7BBD9363" w14:textId="77777777" w:rsidR="00C2530B" w:rsidRPr="00B666B7" w:rsidRDefault="00C2530B" w:rsidP="003503C5">
      <w:pPr>
        <w:numPr>
          <w:ilvl w:val="1"/>
          <w:numId w:val="35"/>
        </w:numPr>
        <w:spacing w:beforeLines="0" w:before="120" w:after="0"/>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32CC3DD8" w14:textId="77777777" w:rsidR="00C2530B" w:rsidRPr="00B666B7" w:rsidRDefault="00C2530B" w:rsidP="003503C5">
      <w:pPr>
        <w:numPr>
          <w:ilvl w:val="1"/>
          <w:numId w:val="35"/>
        </w:numPr>
        <w:spacing w:beforeLines="0" w:before="120" w:after="0"/>
        <w:rPr>
          <w:bCs/>
          <w:lang w:eastAsia="x-none"/>
        </w:rPr>
      </w:pPr>
      <w:r w:rsidRPr="00B666B7">
        <w:rPr>
          <w:bCs/>
          <w:lang w:eastAsia="x-none"/>
        </w:rPr>
        <w:t>Option-2: The UE will report NACK/ACK for the feedback-disabled HARQ process depending on the decoding results of corresponding PDSCH</w:t>
      </w:r>
    </w:p>
    <w:p w14:paraId="17F8D632" w14:textId="318636D4" w:rsidR="00D54F32" w:rsidRDefault="000901A4" w:rsidP="003503C5">
      <w:pPr>
        <w:spacing w:before="120"/>
        <w:rPr>
          <w:rFonts w:eastAsiaTheme="minorEastAsia"/>
          <w:lang w:eastAsia="zh-CN"/>
        </w:rPr>
      </w:pPr>
      <w:r>
        <w:rPr>
          <w:rFonts w:eastAsiaTheme="minorEastAsia" w:hint="eastAsia"/>
          <w:lang w:eastAsia="zh-CN"/>
        </w:rPr>
        <w:t>F</w:t>
      </w:r>
      <w:r>
        <w:rPr>
          <w:rFonts w:eastAsiaTheme="minorEastAsia"/>
          <w:lang w:eastAsia="zh-CN"/>
        </w:rPr>
        <w:t>or option-1, the proposed benefit is to get the decoding performance gain through predefined NACK bits in the HARQ-ACK codebook.</w:t>
      </w:r>
      <w:r w:rsidR="00C524C5">
        <w:rPr>
          <w:rFonts w:eastAsiaTheme="minorEastAsia"/>
          <w:lang w:eastAsia="zh-CN"/>
        </w:rPr>
        <w:t xml:space="preserve"> In our understanding, the </w:t>
      </w:r>
      <w:r w:rsidR="00647B00">
        <w:rPr>
          <w:rFonts w:eastAsiaTheme="minorEastAsia"/>
          <w:lang w:eastAsia="zh-CN"/>
        </w:rPr>
        <w:t xml:space="preserve">locations of the predefined NACK bits are </w:t>
      </w:r>
      <w:r w:rsidR="00647B00" w:rsidRPr="00647B00">
        <w:rPr>
          <w:rFonts w:eastAsiaTheme="minorEastAsia"/>
          <w:lang w:eastAsia="zh-CN"/>
        </w:rPr>
        <w:t xml:space="preserve">variable </w:t>
      </w:r>
      <w:r w:rsidR="00647B00">
        <w:rPr>
          <w:rFonts w:eastAsiaTheme="minorEastAsia"/>
          <w:lang w:eastAsia="zh-CN"/>
        </w:rPr>
        <w:t xml:space="preserve">according to the scheduling of </w:t>
      </w:r>
      <w:r w:rsidR="00647B00" w:rsidRPr="00B666B7">
        <w:rPr>
          <w:bCs/>
          <w:lang w:eastAsia="x-none"/>
        </w:rPr>
        <w:t>feedback-disabled HARQ process</w:t>
      </w:r>
      <w:r w:rsidR="00D440C2">
        <w:rPr>
          <w:bCs/>
          <w:lang w:eastAsia="x-none"/>
        </w:rPr>
        <w:t>es</w:t>
      </w:r>
      <w:r w:rsidR="00647B00">
        <w:rPr>
          <w:bCs/>
          <w:lang w:eastAsia="x-none"/>
        </w:rPr>
        <w:t xml:space="preserve">, </w:t>
      </w:r>
      <w:r w:rsidR="00D44DC9">
        <w:rPr>
          <w:bCs/>
          <w:lang w:eastAsia="x-none"/>
        </w:rPr>
        <w:t xml:space="preserve">which is hard to be specified regardless of spec effort. </w:t>
      </w:r>
      <w:r w:rsidR="004A3BB5">
        <w:rPr>
          <w:bCs/>
          <w:lang w:eastAsia="x-none"/>
        </w:rPr>
        <w:t>Thus</w:t>
      </w:r>
      <w:r w:rsidR="00D44DC9">
        <w:rPr>
          <w:bCs/>
          <w:lang w:eastAsia="x-none"/>
        </w:rPr>
        <w:t xml:space="preserve">, </w:t>
      </w:r>
      <w:r w:rsidR="005A4D2A">
        <w:rPr>
          <w:bCs/>
          <w:lang w:eastAsia="x-none"/>
        </w:rPr>
        <w:t xml:space="preserve">the unclear decoding performance gain is </w:t>
      </w:r>
      <w:r w:rsidR="00D44DC9">
        <w:rPr>
          <w:bCs/>
          <w:lang w:eastAsia="x-none"/>
        </w:rPr>
        <w:t xml:space="preserve">difficult to </w:t>
      </w:r>
      <w:r w:rsidR="005A4D2A">
        <w:rPr>
          <w:bCs/>
          <w:lang w:eastAsia="x-none"/>
        </w:rPr>
        <w:t>be harvested</w:t>
      </w:r>
      <w:r w:rsidR="00D44DC9">
        <w:rPr>
          <w:bCs/>
          <w:lang w:eastAsia="x-none"/>
        </w:rPr>
        <w:t>.</w:t>
      </w:r>
      <w:r w:rsidR="004A3BB5">
        <w:rPr>
          <w:bCs/>
          <w:lang w:eastAsia="x-none"/>
        </w:rPr>
        <w:t xml:space="preserve"> </w:t>
      </w:r>
      <w:r w:rsidR="00647B00">
        <w:rPr>
          <w:rFonts w:eastAsiaTheme="minorEastAsia"/>
          <w:lang w:eastAsia="zh-CN"/>
        </w:rPr>
        <w:t xml:space="preserve"> </w:t>
      </w:r>
    </w:p>
    <w:p w14:paraId="36EB5B4B" w14:textId="3185F576" w:rsidR="00A936A9" w:rsidRDefault="004B4A55" w:rsidP="003503C5">
      <w:pPr>
        <w:spacing w:before="120"/>
        <w:rPr>
          <w:rFonts w:eastAsiaTheme="minorEastAsia"/>
          <w:lang w:eastAsia="zh-CN"/>
        </w:rPr>
      </w:pPr>
      <w:r>
        <w:rPr>
          <w:rFonts w:eastAsiaTheme="minorEastAsia"/>
          <w:lang w:eastAsia="zh-CN"/>
        </w:rPr>
        <w:t xml:space="preserve">Option-2 is the legacy behavior for UE. </w:t>
      </w:r>
      <w:r w:rsidR="007A3089" w:rsidRPr="00794208">
        <w:rPr>
          <w:rFonts w:eastAsiaTheme="minorEastAsia"/>
          <w:lang w:eastAsia="zh-CN"/>
        </w:rPr>
        <w:t>In our understanding, one of the motivations of disabling HARQ</w:t>
      </w:r>
      <w:r w:rsidR="007A3089">
        <w:rPr>
          <w:rFonts w:eastAsiaTheme="minorEastAsia"/>
          <w:lang w:eastAsia="zh-CN"/>
        </w:rPr>
        <w:t xml:space="preserve"> feedback</w:t>
      </w:r>
      <w:r w:rsidR="007A3089" w:rsidRPr="00794208">
        <w:rPr>
          <w:rFonts w:eastAsiaTheme="minorEastAsia"/>
          <w:lang w:eastAsia="zh-CN"/>
        </w:rPr>
        <w:t xml:space="preserve"> is to reduce the transmission latency</w:t>
      </w:r>
      <w:r w:rsidR="007A3089">
        <w:rPr>
          <w:rFonts w:eastAsiaTheme="minorEastAsia"/>
          <w:lang w:eastAsia="zh-CN"/>
        </w:rPr>
        <w:t xml:space="preserve"> and then enhance the system throughput</w:t>
      </w:r>
      <w:r w:rsidR="00A75580">
        <w:rPr>
          <w:rFonts w:eastAsiaTheme="minorEastAsia"/>
          <w:lang w:eastAsia="zh-CN"/>
        </w:rPr>
        <w:t>. Thus</w:t>
      </w:r>
      <w:r w:rsidR="007A3089" w:rsidRPr="00794208">
        <w:rPr>
          <w:rFonts w:eastAsiaTheme="minorEastAsia"/>
          <w:lang w:eastAsia="zh-CN"/>
        </w:rPr>
        <w:t>, the ACK</w:t>
      </w:r>
      <w:r w:rsidR="007A3089">
        <w:rPr>
          <w:rFonts w:eastAsiaTheme="minorEastAsia"/>
          <w:lang w:eastAsia="zh-CN"/>
        </w:rPr>
        <w:t>/NACK</w:t>
      </w:r>
      <w:r w:rsidR="007A3089" w:rsidRPr="00794208">
        <w:rPr>
          <w:rFonts w:eastAsiaTheme="minorEastAsia"/>
          <w:lang w:eastAsia="zh-CN"/>
        </w:rPr>
        <w:t xml:space="preserve"> information is also </w:t>
      </w:r>
      <w:r w:rsidR="007A3089">
        <w:rPr>
          <w:rFonts w:eastAsiaTheme="minorEastAsia"/>
          <w:lang w:eastAsia="zh-CN"/>
        </w:rPr>
        <w:t>helpful</w:t>
      </w:r>
      <w:r w:rsidR="007A3089" w:rsidRPr="00794208">
        <w:rPr>
          <w:rFonts w:eastAsiaTheme="minorEastAsia"/>
          <w:lang w:eastAsia="zh-CN"/>
        </w:rPr>
        <w:t xml:space="preserve"> for the network to adjust the scheduling strategies, such as MCS </w:t>
      </w:r>
      <w:r w:rsidR="004311BC">
        <w:rPr>
          <w:rFonts w:eastAsiaTheme="minorEastAsia"/>
          <w:lang w:eastAsia="zh-CN"/>
        </w:rPr>
        <w:t>or</w:t>
      </w:r>
      <w:r w:rsidR="007A3089" w:rsidRPr="00794208">
        <w:rPr>
          <w:rFonts w:eastAsiaTheme="minorEastAsia"/>
          <w:lang w:eastAsia="zh-CN"/>
        </w:rPr>
        <w:t xml:space="preserve"> aggregation factor</w:t>
      </w:r>
      <w:r w:rsidR="00A75580">
        <w:rPr>
          <w:rFonts w:eastAsiaTheme="minorEastAsia"/>
          <w:lang w:eastAsia="zh-CN"/>
        </w:rPr>
        <w:t>, which can be up to NW imple</w:t>
      </w:r>
      <w:r w:rsidR="002A6F22">
        <w:rPr>
          <w:rFonts w:eastAsiaTheme="minorEastAsia"/>
          <w:lang w:eastAsia="zh-CN"/>
        </w:rPr>
        <w:t>men</w:t>
      </w:r>
      <w:r w:rsidR="00A75580">
        <w:rPr>
          <w:rFonts w:eastAsiaTheme="minorEastAsia"/>
          <w:lang w:eastAsia="zh-CN"/>
        </w:rPr>
        <w:t>tation</w:t>
      </w:r>
      <w:r w:rsidR="007A3089" w:rsidRPr="00794208">
        <w:rPr>
          <w:rFonts w:eastAsiaTheme="minorEastAsia"/>
          <w:lang w:eastAsia="zh-CN"/>
        </w:rPr>
        <w:t>.</w:t>
      </w:r>
      <w:r w:rsidR="007A3089">
        <w:rPr>
          <w:rFonts w:eastAsiaTheme="minorEastAsia"/>
          <w:lang w:eastAsia="zh-CN"/>
        </w:rPr>
        <w:t xml:space="preserve"> Especially for NTN scenario</w:t>
      </w:r>
      <w:r w:rsidR="00FC77DA">
        <w:rPr>
          <w:rFonts w:eastAsiaTheme="minorEastAsia"/>
          <w:lang w:eastAsia="zh-CN"/>
        </w:rPr>
        <w:t>s</w:t>
      </w:r>
      <w:r w:rsidR="007A3089">
        <w:rPr>
          <w:rFonts w:eastAsiaTheme="minorEastAsia"/>
          <w:lang w:eastAsia="zh-CN"/>
        </w:rPr>
        <w:t>, wh</w:t>
      </w:r>
      <w:r w:rsidR="00C40A3C">
        <w:rPr>
          <w:rFonts w:eastAsiaTheme="minorEastAsia"/>
          <w:lang w:eastAsia="zh-CN"/>
        </w:rPr>
        <w:t xml:space="preserve">ere </w:t>
      </w:r>
      <w:r w:rsidR="007A3089" w:rsidRPr="007A3089">
        <w:rPr>
          <w:rFonts w:eastAsiaTheme="minorEastAsia"/>
          <w:lang w:eastAsia="zh-CN"/>
        </w:rPr>
        <w:t xml:space="preserve">uplink </w:t>
      </w:r>
      <w:r w:rsidR="00C40A3C">
        <w:rPr>
          <w:rFonts w:eastAsiaTheme="minorEastAsia"/>
          <w:lang w:eastAsia="zh-CN"/>
        </w:rPr>
        <w:t>coverage is limited</w:t>
      </w:r>
      <w:r w:rsidR="00FF6BBB">
        <w:rPr>
          <w:rFonts w:eastAsiaTheme="minorEastAsia"/>
          <w:lang w:eastAsia="zh-CN"/>
        </w:rPr>
        <w:t xml:space="preserve"> in</w:t>
      </w:r>
      <w:r w:rsidR="007A3089">
        <w:rPr>
          <w:rFonts w:eastAsiaTheme="minorEastAsia"/>
          <w:lang w:eastAsia="zh-CN"/>
        </w:rPr>
        <w:t xml:space="preserve"> most time, UL transmission </w:t>
      </w:r>
      <w:r w:rsidR="00FA1253">
        <w:rPr>
          <w:rFonts w:eastAsiaTheme="minorEastAsia"/>
          <w:lang w:eastAsia="zh-CN"/>
        </w:rPr>
        <w:t xml:space="preserve">with </w:t>
      </w:r>
      <w:r w:rsidR="00185619">
        <w:rPr>
          <w:rFonts w:eastAsiaTheme="minorEastAsia"/>
          <w:lang w:eastAsia="zh-CN"/>
        </w:rPr>
        <w:t>this kind of assistant</w:t>
      </w:r>
      <w:r w:rsidR="00FA1253">
        <w:rPr>
          <w:rFonts w:eastAsiaTheme="minorEastAsia"/>
          <w:lang w:eastAsia="zh-CN"/>
        </w:rPr>
        <w:t xml:space="preserve"> information </w:t>
      </w:r>
      <w:r w:rsidR="007A3089">
        <w:rPr>
          <w:rFonts w:eastAsiaTheme="minorEastAsia"/>
          <w:lang w:eastAsia="zh-CN"/>
        </w:rPr>
        <w:t xml:space="preserve">is more meaningful. </w:t>
      </w:r>
      <w:r w:rsidR="001900A1">
        <w:rPr>
          <w:rFonts w:eastAsiaTheme="minorEastAsia"/>
          <w:lang w:eastAsia="zh-CN"/>
        </w:rPr>
        <w:t xml:space="preserve">Meanwhile, UE always need to decode the PDSCH reception </w:t>
      </w:r>
      <w:r w:rsidR="00185619">
        <w:rPr>
          <w:rFonts w:eastAsiaTheme="minorEastAsia"/>
          <w:lang w:eastAsia="zh-CN"/>
        </w:rPr>
        <w:t>and then</w:t>
      </w:r>
      <w:r w:rsidR="001900A1">
        <w:rPr>
          <w:rFonts w:eastAsiaTheme="minorEastAsia"/>
          <w:lang w:eastAsia="zh-CN"/>
        </w:rPr>
        <w:t xml:space="preserve"> deliver the received TB to upper layer, </w:t>
      </w:r>
      <w:r w:rsidR="00185619">
        <w:rPr>
          <w:rFonts w:eastAsiaTheme="minorEastAsia"/>
          <w:lang w:eastAsia="zh-CN"/>
        </w:rPr>
        <w:t>which means</w:t>
      </w:r>
      <w:r w:rsidR="001900A1">
        <w:rPr>
          <w:rFonts w:eastAsiaTheme="minorEastAsia"/>
          <w:lang w:eastAsia="zh-CN"/>
        </w:rPr>
        <w:t xml:space="preserve"> the</w:t>
      </w:r>
      <w:r w:rsidR="00185619">
        <w:rPr>
          <w:rFonts w:eastAsiaTheme="minorEastAsia"/>
          <w:lang w:eastAsia="zh-CN"/>
        </w:rPr>
        <w:t xml:space="preserve"> always available</w:t>
      </w:r>
      <w:r w:rsidR="001900A1">
        <w:rPr>
          <w:rFonts w:eastAsiaTheme="minorEastAsia"/>
          <w:lang w:eastAsia="zh-CN"/>
        </w:rPr>
        <w:t xml:space="preserve"> </w:t>
      </w:r>
      <w:r w:rsidR="001900A1" w:rsidRPr="00794208">
        <w:rPr>
          <w:rFonts w:eastAsiaTheme="minorEastAsia"/>
          <w:lang w:eastAsia="zh-CN"/>
        </w:rPr>
        <w:t>ACK</w:t>
      </w:r>
      <w:r w:rsidR="001900A1">
        <w:rPr>
          <w:rFonts w:eastAsiaTheme="minorEastAsia"/>
          <w:lang w:eastAsia="zh-CN"/>
        </w:rPr>
        <w:t>/NACK</w:t>
      </w:r>
      <w:r w:rsidR="001900A1" w:rsidRPr="00794208">
        <w:rPr>
          <w:rFonts w:eastAsiaTheme="minorEastAsia"/>
          <w:lang w:eastAsia="zh-CN"/>
        </w:rPr>
        <w:t xml:space="preserve"> information</w:t>
      </w:r>
      <w:r w:rsidR="00185619">
        <w:rPr>
          <w:rFonts w:eastAsiaTheme="minorEastAsia"/>
          <w:lang w:eastAsia="zh-CN"/>
        </w:rPr>
        <w:t xml:space="preserve"> regardless of disabling/enabling of HARQ processes</w:t>
      </w:r>
      <w:r w:rsidR="001900A1">
        <w:rPr>
          <w:rFonts w:eastAsiaTheme="minorEastAsia"/>
          <w:lang w:eastAsia="zh-CN"/>
        </w:rPr>
        <w:t>.</w:t>
      </w:r>
      <w:r w:rsidR="00A936A9">
        <w:rPr>
          <w:rFonts w:eastAsiaTheme="minorEastAsia"/>
          <w:lang w:eastAsia="zh-CN"/>
        </w:rPr>
        <w:t xml:space="preserve"> </w:t>
      </w:r>
      <w:r w:rsidR="001900A1">
        <w:rPr>
          <w:rFonts w:eastAsiaTheme="minorEastAsia"/>
          <w:lang w:eastAsia="zh-CN"/>
        </w:rPr>
        <w:t>So</w:t>
      </w:r>
      <w:r w:rsidR="00812800">
        <w:rPr>
          <w:rFonts w:eastAsiaTheme="minorEastAsia"/>
          <w:lang w:eastAsia="zh-CN"/>
        </w:rPr>
        <w:t>,</w:t>
      </w:r>
      <w:r w:rsidR="00A936A9">
        <w:rPr>
          <w:rFonts w:eastAsiaTheme="minorEastAsia"/>
          <w:lang w:eastAsia="zh-CN"/>
        </w:rPr>
        <w:t xml:space="preserve"> </w:t>
      </w:r>
      <w:r w:rsidR="001900A1">
        <w:rPr>
          <w:rFonts w:eastAsiaTheme="minorEastAsia"/>
          <w:lang w:eastAsia="zh-CN"/>
        </w:rPr>
        <w:t>we prefer Option-2</w:t>
      </w:r>
      <w:r w:rsidR="00A936A9">
        <w:rPr>
          <w:rFonts w:eastAsiaTheme="minorEastAsia"/>
          <w:lang w:eastAsia="zh-CN"/>
        </w:rPr>
        <w:t>.</w:t>
      </w:r>
    </w:p>
    <w:p w14:paraId="340C19BA" w14:textId="195CA879" w:rsidR="00E309CD" w:rsidRPr="00132728" w:rsidRDefault="00A936A9" w:rsidP="003503C5">
      <w:pPr>
        <w:spacing w:before="120"/>
        <w:rPr>
          <w:rFonts w:eastAsia="宋体"/>
          <w:lang w:eastAsia="zh-CN"/>
        </w:rPr>
      </w:pPr>
      <w:r>
        <w:rPr>
          <w:rFonts w:eastAsiaTheme="minorEastAsia"/>
          <w:lang w:eastAsia="zh-CN"/>
        </w:rPr>
        <w:lastRenderedPageBreak/>
        <w:t xml:space="preserve">The other </w:t>
      </w:r>
      <w:r w:rsidR="001B658A">
        <w:rPr>
          <w:rFonts w:eastAsiaTheme="minorEastAsia"/>
          <w:lang w:eastAsia="zh-CN"/>
        </w:rPr>
        <w:t xml:space="preserve">situation </w:t>
      </w:r>
      <w:r>
        <w:rPr>
          <w:rFonts w:eastAsiaTheme="minorEastAsia"/>
          <w:lang w:eastAsia="zh-CN"/>
        </w:rPr>
        <w:t xml:space="preserve">is that, within the </w:t>
      </w:r>
      <w:r>
        <w:rPr>
          <w:rFonts w:cs="Arial"/>
          <w:noProof/>
          <w:position w:val="-12"/>
          <w:lang w:eastAsia="zh-CN"/>
        </w:rPr>
        <w:drawing>
          <wp:inline distT="0" distB="0" distL="0" distR="0" wp14:anchorId="6CDB527C" wp14:editId="34F85CB4">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Pr>
          <w:rFonts w:eastAsiaTheme="minorEastAsia"/>
          <w:lang w:eastAsia="zh-CN"/>
        </w:rPr>
        <w:t xml:space="preserve"> occasion</w:t>
      </w:r>
      <w:r w:rsidR="00D440C2">
        <w:rPr>
          <w:rFonts w:eastAsiaTheme="minorEastAsia"/>
          <w:lang w:eastAsia="zh-CN"/>
        </w:rPr>
        <w:t xml:space="preserve"> of </w:t>
      </w:r>
      <w:r w:rsidR="00D440C2" w:rsidRPr="00AE44D6">
        <w:t>candidate PDSCH receptions</w:t>
      </w:r>
      <w:r>
        <w:rPr>
          <w:rFonts w:eastAsiaTheme="minorEastAsia"/>
          <w:lang w:eastAsia="zh-CN"/>
        </w:rPr>
        <w:t xml:space="preserve">, only </w:t>
      </w:r>
      <w:r w:rsidR="0040099E" w:rsidRPr="00B666B7">
        <w:rPr>
          <w:bCs/>
          <w:lang w:eastAsia="x-none"/>
        </w:rPr>
        <w:t>feedback-disabled</w:t>
      </w:r>
      <w:r w:rsidR="0040099E" w:rsidRPr="00794208">
        <w:rPr>
          <w:rFonts w:eastAsiaTheme="minorEastAsia"/>
          <w:lang w:eastAsia="zh-CN"/>
        </w:rPr>
        <w:t xml:space="preserve"> </w:t>
      </w:r>
      <w:r w:rsidRPr="00794208">
        <w:rPr>
          <w:rFonts w:eastAsiaTheme="minorEastAsia"/>
          <w:lang w:eastAsia="zh-CN"/>
        </w:rPr>
        <w:t>HARQ processes</w:t>
      </w:r>
      <w:r>
        <w:rPr>
          <w:rFonts w:eastAsiaTheme="minorEastAsia"/>
          <w:lang w:eastAsia="zh-CN"/>
        </w:rPr>
        <w:t xml:space="preserve"> are </w:t>
      </w:r>
      <w:r w:rsidR="00555177">
        <w:rPr>
          <w:rFonts w:eastAsiaTheme="minorEastAsia"/>
          <w:lang w:eastAsia="zh-CN"/>
        </w:rPr>
        <w:t>received</w:t>
      </w:r>
      <w:r>
        <w:rPr>
          <w:rFonts w:eastAsiaTheme="minorEastAsia"/>
          <w:lang w:eastAsia="zh-CN"/>
        </w:rPr>
        <w:t xml:space="preserve"> by UE</w:t>
      </w:r>
      <w:r w:rsidR="001743B9">
        <w:rPr>
          <w:rFonts w:eastAsiaTheme="minorEastAsia"/>
          <w:lang w:eastAsia="zh-CN"/>
        </w:rPr>
        <w:t xml:space="preserve">, including dynamic </w:t>
      </w:r>
      <w:r w:rsidR="003B4A2D">
        <w:rPr>
          <w:rFonts w:eastAsiaTheme="minorEastAsia"/>
          <w:lang w:eastAsia="zh-CN"/>
        </w:rPr>
        <w:t xml:space="preserve">PDSCH and/or </w:t>
      </w:r>
      <w:r w:rsidR="004E39E2" w:rsidRPr="004E39E2">
        <w:rPr>
          <w:rFonts w:eastAsiaTheme="minorEastAsia"/>
          <w:lang w:eastAsia="zh-CN"/>
        </w:rPr>
        <w:t>SPS PDSCH</w:t>
      </w:r>
      <w:r>
        <w:rPr>
          <w:rFonts w:eastAsiaTheme="minorEastAsia"/>
          <w:lang w:eastAsia="zh-CN"/>
        </w:rPr>
        <w:t>.</w:t>
      </w:r>
      <w:r w:rsidR="00E22B4E" w:rsidRPr="00E22B4E">
        <w:rPr>
          <w:rFonts w:eastAsiaTheme="minorEastAsia"/>
          <w:lang w:eastAsia="zh-CN"/>
        </w:rPr>
        <w:t xml:space="preserve"> </w:t>
      </w:r>
      <w:r w:rsidR="006A2140">
        <w:rPr>
          <w:rFonts w:eastAsiaTheme="minorEastAsia"/>
          <w:lang w:eastAsia="zh-CN"/>
        </w:rPr>
        <w:t xml:space="preserve">There are two different cases in this situation. </w:t>
      </w:r>
      <w:r w:rsidR="00A05307">
        <w:rPr>
          <w:rFonts w:eastAsiaTheme="minorEastAsia"/>
          <w:lang w:eastAsia="zh-CN"/>
        </w:rPr>
        <w:t>One case</w:t>
      </w:r>
      <w:r w:rsidR="006A2140">
        <w:rPr>
          <w:rFonts w:eastAsiaTheme="minorEastAsia"/>
          <w:lang w:eastAsia="zh-CN"/>
        </w:rPr>
        <w:t xml:space="preserve"> is that only </w:t>
      </w:r>
      <w:r w:rsidR="002D477C" w:rsidRPr="00B666B7">
        <w:rPr>
          <w:bCs/>
          <w:lang w:eastAsia="x-none"/>
        </w:rPr>
        <w:t>feedback-</w:t>
      </w:r>
      <w:r w:rsidR="006A2140" w:rsidRPr="00794208">
        <w:rPr>
          <w:rFonts w:eastAsiaTheme="minorEastAsia"/>
          <w:lang w:eastAsia="zh-CN"/>
        </w:rPr>
        <w:t>disabled HARQ processes</w:t>
      </w:r>
      <w:r w:rsidR="006A2140">
        <w:rPr>
          <w:rFonts w:eastAsiaTheme="minorEastAsia"/>
          <w:lang w:eastAsia="zh-CN"/>
        </w:rPr>
        <w:t xml:space="preserve"> are </w:t>
      </w:r>
      <w:r w:rsidR="00D30E66">
        <w:rPr>
          <w:rFonts w:eastAsiaTheme="minorEastAsia"/>
          <w:lang w:eastAsia="zh-CN"/>
        </w:rPr>
        <w:t xml:space="preserve">scheduled and </w:t>
      </w:r>
      <w:r w:rsidR="006A2140">
        <w:rPr>
          <w:rFonts w:eastAsiaTheme="minorEastAsia"/>
          <w:lang w:eastAsia="zh-CN"/>
        </w:rPr>
        <w:t>transmitted</w:t>
      </w:r>
      <w:r w:rsidR="00F14840">
        <w:rPr>
          <w:rFonts w:eastAsiaTheme="minorEastAsia"/>
          <w:lang w:eastAsia="zh-CN"/>
        </w:rPr>
        <w:t>,</w:t>
      </w:r>
      <w:r w:rsidR="002D7E3F" w:rsidRPr="002D7E3F">
        <w:rPr>
          <w:rFonts w:eastAsiaTheme="minorEastAsia"/>
          <w:lang w:eastAsia="zh-CN"/>
        </w:rPr>
        <w:t xml:space="preserve"> </w:t>
      </w:r>
      <w:r w:rsidR="00F14840">
        <w:rPr>
          <w:rFonts w:eastAsiaTheme="minorEastAsia"/>
          <w:lang w:eastAsia="zh-CN"/>
        </w:rPr>
        <w:t>where the UE is not expect</w:t>
      </w:r>
      <w:r w:rsidR="00206845">
        <w:rPr>
          <w:rFonts w:eastAsiaTheme="minorEastAsia"/>
          <w:lang w:eastAsia="zh-CN"/>
        </w:rPr>
        <w:t xml:space="preserve">ed to </w:t>
      </w:r>
      <w:r w:rsidR="00F14840">
        <w:rPr>
          <w:rFonts w:eastAsiaTheme="minorEastAsia"/>
          <w:lang w:eastAsia="zh-CN"/>
        </w:rPr>
        <w:t>report HARQ-ACK information feedback</w:t>
      </w:r>
      <w:r w:rsidR="00261351">
        <w:rPr>
          <w:rFonts w:eastAsiaTheme="minorEastAsia"/>
          <w:lang w:eastAsia="zh-CN"/>
        </w:rPr>
        <w:t xml:space="preserve"> except for </w:t>
      </w:r>
      <w:r w:rsidR="00885A32">
        <w:rPr>
          <w:rFonts w:eastAsiaTheme="minorEastAsia"/>
          <w:lang w:eastAsia="zh-CN"/>
        </w:rPr>
        <w:t>other information multiplexed in the same UCI</w:t>
      </w:r>
      <w:r w:rsidR="00A31012">
        <w:rPr>
          <w:rFonts w:eastAsiaTheme="minorEastAsia"/>
          <w:lang w:eastAsia="zh-CN"/>
        </w:rPr>
        <w:t xml:space="preserve">. </w:t>
      </w:r>
      <w:r w:rsidR="002318F4">
        <w:rPr>
          <w:rFonts w:eastAsiaTheme="minorEastAsia"/>
          <w:lang w:eastAsia="zh-CN"/>
        </w:rPr>
        <w:t>The other case</w:t>
      </w:r>
      <w:r w:rsidR="002D7E3F">
        <w:rPr>
          <w:rFonts w:eastAsiaTheme="minorEastAsia"/>
          <w:lang w:eastAsia="zh-CN"/>
        </w:rPr>
        <w:t xml:space="preserve"> is that </w:t>
      </w:r>
      <w:r w:rsidR="00D30E66">
        <w:rPr>
          <w:rFonts w:eastAsiaTheme="minorEastAsia"/>
          <w:lang w:eastAsia="zh-CN"/>
        </w:rPr>
        <w:t>feedback-</w:t>
      </w:r>
      <w:r w:rsidR="002D7E3F">
        <w:rPr>
          <w:rFonts w:eastAsiaTheme="minorEastAsia"/>
          <w:lang w:eastAsia="zh-CN"/>
        </w:rPr>
        <w:t xml:space="preserve">enabled HARQ processes are </w:t>
      </w:r>
      <w:r w:rsidR="00C725FC">
        <w:rPr>
          <w:rFonts w:eastAsiaTheme="minorEastAsia"/>
          <w:lang w:eastAsia="zh-CN"/>
        </w:rPr>
        <w:t xml:space="preserve">scheduled and </w:t>
      </w:r>
      <w:r w:rsidR="002D7E3F">
        <w:rPr>
          <w:rFonts w:eastAsiaTheme="minorEastAsia"/>
          <w:lang w:eastAsia="zh-CN"/>
        </w:rPr>
        <w:t xml:space="preserve">transmitted by </w:t>
      </w:r>
      <w:proofErr w:type="spellStart"/>
      <w:r w:rsidR="002D7E3F">
        <w:rPr>
          <w:rFonts w:eastAsiaTheme="minorEastAsia"/>
          <w:lang w:eastAsia="zh-CN"/>
        </w:rPr>
        <w:t>gNB</w:t>
      </w:r>
      <w:proofErr w:type="spellEnd"/>
      <w:r w:rsidR="002D7E3F">
        <w:rPr>
          <w:rFonts w:eastAsiaTheme="minorEastAsia"/>
          <w:lang w:eastAsia="zh-CN"/>
        </w:rPr>
        <w:t xml:space="preserve"> but missed</w:t>
      </w:r>
      <w:r w:rsidR="007B21BB">
        <w:rPr>
          <w:rFonts w:eastAsiaTheme="minorEastAsia"/>
          <w:lang w:eastAsia="zh-CN"/>
        </w:rPr>
        <w:t xml:space="preserve"> detection</w:t>
      </w:r>
      <w:r w:rsidR="002D7E3F">
        <w:rPr>
          <w:rFonts w:eastAsiaTheme="minorEastAsia"/>
          <w:lang w:eastAsia="zh-CN"/>
        </w:rPr>
        <w:t xml:space="preserve"> by UE</w:t>
      </w:r>
      <w:r w:rsidR="00676BE1">
        <w:rPr>
          <w:rFonts w:eastAsiaTheme="minorEastAsia"/>
          <w:lang w:eastAsia="zh-CN"/>
        </w:rPr>
        <w:t xml:space="preserve">. </w:t>
      </w:r>
      <w:r w:rsidR="00D672C6">
        <w:rPr>
          <w:rFonts w:eastAsiaTheme="minorEastAsia" w:hint="eastAsia"/>
          <w:lang w:eastAsia="zh-CN"/>
        </w:rPr>
        <w:t>I</w:t>
      </w:r>
      <w:r w:rsidR="00A5281B">
        <w:rPr>
          <w:rFonts w:eastAsiaTheme="minorEastAsia"/>
          <w:lang w:eastAsia="zh-CN"/>
        </w:rPr>
        <w:t xml:space="preserve">f not </w:t>
      </w:r>
      <w:r w:rsidR="00613731">
        <w:rPr>
          <w:rFonts w:eastAsiaTheme="minorEastAsia"/>
          <w:lang w:eastAsia="zh-CN"/>
        </w:rPr>
        <w:t>receiv</w:t>
      </w:r>
      <w:r w:rsidR="00D672C6">
        <w:rPr>
          <w:rFonts w:eastAsiaTheme="minorEastAsia"/>
          <w:lang w:eastAsia="zh-CN"/>
        </w:rPr>
        <w:t>ing</w:t>
      </w:r>
      <w:r w:rsidR="0021569B">
        <w:rPr>
          <w:rFonts w:eastAsiaTheme="minorEastAsia"/>
          <w:lang w:eastAsia="zh-CN"/>
        </w:rPr>
        <w:t xml:space="preserve"> the</w:t>
      </w:r>
      <w:r w:rsidR="00613731">
        <w:rPr>
          <w:rFonts w:eastAsiaTheme="minorEastAsia"/>
          <w:lang w:eastAsia="zh-CN"/>
        </w:rPr>
        <w:t xml:space="preserve"> relevant</w:t>
      </w:r>
      <w:r w:rsidR="0021569B">
        <w:rPr>
          <w:rFonts w:eastAsiaTheme="minorEastAsia"/>
          <w:lang w:eastAsia="zh-CN"/>
        </w:rPr>
        <w:t xml:space="preserve"> </w:t>
      </w:r>
      <w:r w:rsidR="005A2C69">
        <w:rPr>
          <w:rFonts w:eastAsiaTheme="minorEastAsia"/>
          <w:lang w:eastAsia="zh-CN"/>
        </w:rPr>
        <w:t>HARQ-ACK information</w:t>
      </w:r>
      <w:r w:rsidR="0021569B" w:rsidRPr="0021569B">
        <w:rPr>
          <w:rFonts w:eastAsiaTheme="minorEastAsia"/>
          <w:lang w:eastAsia="zh-CN"/>
        </w:rPr>
        <w:t xml:space="preserve"> </w:t>
      </w:r>
      <w:r w:rsidR="0021569B">
        <w:rPr>
          <w:rFonts w:eastAsiaTheme="minorEastAsia"/>
          <w:lang w:eastAsia="zh-CN"/>
        </w:rPr>
        <w:t>feedback</w:t>
      </w:r>
      <w:r w:rsidR="005A2C69">
        <w:rPr>
          <w:rFonts w:eastAsiaTheme="minorEastAsia"/>
          <w:lang w:eastAsia="zh-CN"/>
        </w:rPr>
        <w:t xml:space="preserve">, the </w:t>
      </w:r>
      <w:proofErr w:type="spellStart"/>
      <w:r w:rsidR="005A2C69">
        <w:rPr>
          <w:rFonts w:eastAsiaTheme="minorEastAsia"/>
          <w:lang w:eastAsia="zh-CN"/>
        </w:rPr>
        <w:t>gNB</w:t>
      </w:r>
      <w:proofErr w:type="spellEnd"/>
      <w:r w:rsidR="005A2C69">
        <w:rPr>
          <w:rFonts w:eastAsiaTheme="minorEastAsia"/>
          <w:lang w:eastAsia="zh-CN"/>
        </w:rPr>
        <w:t xml:space="preserve"> can </w:t>
      </w:r>
      <w:r w:rsidR="00D672C6">
        <w:rPr>
          <w:rFonts w:eastAsiaTheme="minorEastAsia"/>
          <w:lang w:eastAsia="zh-CN"/>
        </w:rPr>
        <w:t>realize</w:t>
      </w:r>
      <w:r w:rsidR="005A2C69">
        <w:rPr>
          <w:rFonts w:eastAsiaTheme="minorEastAsia"/>
          <w:lang w:eastAsia="zh-CN"/>
        </w:rPr>
        <w:t xml:space="preserve"> the miss</w:t>
      </w:r>
      <w:r w:rsidR="00E0794B">
        <w:rPr>
          <w:rFonts w:eastAsiaTheme="minorEastAsia"/>
          <w:lang w:eastAsia="zh-CN"/>
        </w:rPr>
        <w:t>ed</w:t>
      </w:r>
      <w:r w:rsidR="005A2C69">
        <w:rPr>
          <w:rFonts w:eastAsiaTheme="minorEastAsia"/>
          <w:lang w:eastAsia="zh-CN"/>
        </w:rPr>
        <w:t xml:space="preserve"> </w:t>
      </w:r>
      <w:r w:rsidR="00E0794B">
        <w:rPr>
          <w:rFonts w:eastAsiaTheme="minorEastAsia"/>
          <w:lang w:eastAsia="zh-CN"/>
        </w:rPr>
        <w:t>detection of the feedback-enabled HARQ processes.</w:t>
      </w:r>
      <w:r w:rsidR="00023A20">
        <w:rPr>
          <w:rFonts w:eastAsiaTheme="minorEastAsia"/>
          <w:lang w:eastAsia="zh-CN"/>
        </w:rPr>
        <w:t xml:space="preserve"> </w:t>
      </w:r>
      <w:r w:rsidR="00D672C6">
        <w:rPr>
          <w:rFonts w:eastAsiaTheme="minorEastAsia"/>
          <w:lang w:eastAsia="zh-CN"/>
        </w:rPr>
        <w:t>Thus,</w:t>
      </w:r>
      <w:r w:rsidR="00E0794B">
        <w:rPr>
          <w:rFonts w:eastAsiaTheme="minorEastAsia"/>
          <w:lang w:eastAsia="zh-CN"/>
        </w:rPr>
        <w:t xml:space="preserve"> for both the</w:t>
      </w:r>
      <w:r w:rsidR="00D672C6">
        <w:rPr>
          <w:rFonts w:eastAsiaTheme="minorEastAsia"/>
          <w:lang w:eastAsia="zh-CN"/>
        </w:rPr>
        <w:t xml:space="preserve"> two</w:t>
      </w:r>
      <w:r w:rsidR="00E0794B">
        <w:rPr>
          <w:rFonts w:eastAsiaTheme="minorEastAsia"/>
          <w:lang w:eastAsia="zh-CN"/>
        </w:rPr>
        <w:t xml:space="preserve"> cases, the UE can skip the </w:t>
      </w:r>
      <w:r w:rsidR="00D672C6">
        <w:rPr>
          <w:rFonts w:eastAsiaTheme="minorEastAsia"/>
          <w:lang w:eastAsia="zh-CN"/>
        </w:rPr>
        <w:t xml:space="preserve">disabled </w:t>
      </w:r>
      <w:r w:rsidR="00E0794B">
        <w:rPr>
          <w:rFonts w:eastAsiaTheme="minorEastAsia"/>
          <w:lang w:eastAsia="zh-CN"/>
        </w:rPr>
        <w:t xml:space="preserve">HARQ-ACK feedback without </w:t>
      </w:r>
      <w:r w:rsidR="00E0794B" w:rsidRPr="00D836B2">
        <w:rPr>
          <w:rFonts w:eastAsia="宋体"/>
          <w:lang w:eastAsia="zh-CN"/>
        </w:rPr>
        <w:t>confus</w:t>
      </w:r>
      <w:r w:rsidR="00E0794B">
        <w:rPr>
          <w:rFonts w:eastAsia="宋体"/>
          <w:lang w:eastAsia="zh-CN"/>
        </w:rPr>
        <w:t xml:space="preserve">ion between </w:t>
      </w:r>
      <w:proofErr w:type="spellStart"/>
      <w:r w:rsidR="00E0794B">
        <w:rPr>
          <w:rFonts w:eastAsia="宋体"/>
          <w:lang w:eastAsia="zh-CN"/>
        </w:rPr>
        <w:t>gNB</w:t>
      </w:r>
      <w:proofErr w:type="spellEnd"/>
      <w:r w:rsidR="00E0794B">
        <w:rPr>
          <w:rFonts w:eastAsia="宋体"/>
          <w:lang w:eastAsia="zh-CN"/>
        </w:rPr>
        <w:t xml:space="preserve"> and UE</w:t>
      </w:r>
      <w:r w:rsidR="00C52989">
        <w:rPr>
          <w:rFonts w:eastAsia="宋体"/>
          <w:lang w:eastAsia="zh-CN"/>
        </w:rPr>
        <w:t xml:space="preserve">, </w:t>
      </w:r>
      <w:r w:rsidR="00483A54">
        <w:rPr>
          <w:rFonts w:eastAsia="宋体"/>
          <w:lang w:eastAsia="zh-CN"/>
        </w:rPr>
        <w:t xml:space="preserve">which </w:t>
      </w:r>
      <w:r w:rsidR="00FC768C">
        <w:rPr>
          <w:rFonts w:eastAsia="宋体"/>
          <w:lang w:eastAsia="zh-CN"/>
        </w:rPr>
        <w:t xml:space="preserve">is </w:t>
      </w:r>
      <w:r w:rsidR="00483A54">
        <w:rPr>
          <w:rFonts w:eastAsia="宋体"/>
          <w:lang w:eastAsia="zh-CN"/>
        </w:rPr>
        <w:t>benefi</w:t>
      </w:r>
      <w:r w:rsidR="00FC768C">
        <w:rPr>
          <w:rFonts w:eastAsia="宋体"/>
          <w:lang w:eastAsia="zh-CN"/>
        </w:rPr>
        <w:t xml:space="preserve">cial </w:t>
      </w:r>
      <w:r w:rsidR="00B9644E">
        <w:rPr>
          <w:rFonts w:eastAsia="宋体"/>
          <w:lang w:eastAsia="zh-CN"/>
        </w:rPr>
        <w:t>for</w:t>
      </w:r>
      <w:r w:rsidR="00263F44">
        <w:rPr>
          <w:rFonts w:eastAsiaTheme="minorEastAsia"/>
          <w:lang w:eastAsia="zh-CN"/>
        </w:rPr>
        <w:t xml:space="preserve"> the </w:t>
      </w:r>
      <w:r w:rsidR="008749F3">
        <w:rPr>
          <w:rFonts w:eastAsiaTheme="minorEastAsia"/>
          <w:lang w:eastAsia="zh-CN"/>
        </w:rPr>
        <w:t xml:space="preserve">UE </w:t>
      </w:r>
      <w:r w:rsidR="00263F44">
        <w:rPr>
          <w:rFonts w:eastAsiaTheme="minorEastAsia"/>
          <w:lang w:eastAsia="zh-CN"/>
        </w:rPr>
        <w:t>power</w:t>
      </w:r>
      <w:r w:rsidR="00CC19D2">
        <w:rPr>
          <w:rFonts w:eastAsiaTheme="minorEastAsia"/>
          <w:lang w:eastAsia="zh-CN"/>
        </w:rPr>
        <w:t xml:space="preserve"> </w:t>
      </w:r>
      <w:r w:rsidR="00B9644E">
        <w:rPr>
          <w:rFonts w:eastAsiaTheme="minorEastAsia"/>
          <w:lang w:eastAsia="zh-CN"/>
        </w:rPr>
        <w:t xml:space="preserve">saving </w:t>
      </w:r>
      <w:r w:rsidR="00263F44">
        <w:rPr>
          <w:rFonts w:eastAsiaTheme="minorEastAsia"/>
          <w:lang w:eastAsia="zh-CN"/>
        </w:rPr>
        <w:t xml:space="preserve">and the uplink interference </w:t>
      </w:r>
      <w:r w:rsidR="00B9644E">
        <w:rPr>
          <w:rFonts w:eastAsiaTheme="minorEastAsia"/>
          <w:lang w:eastAsia="zh-CN"/>
        </w:rPr>
        <w:t>decreasing</w:t>
      </w:r>
      <w:r w:rsidR="00E0794B">
        <w:rPr>
          <w:rFonts w:eastAsia="宋体"/>
          <w:lang w:eastAsia="zh-CN"/>
        </w:rPr>
        <w:t>.</w:t>
      </w:r>
    </w:p>
    <w:p w14:paraId="707DBF40" w14:textId="3037C6B6" w:rsidR="0021569B" w:rsidRDefault="0021569B" w:rsidP="003503C5">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D86E69">
        <w:rPr>
          <w:rFonts w:eastAsia="宋体"/>
          <w:b/>
          <w:i/>
          <w:lang w:val="en-GB" w:eastAsia="zh-CN"/>
        </w:rPr>
        <w:t>1</w:t>
      </w:r>
      <w:r>
        <w:rPr>
          <w:rFonts w:eastAsia="宋体"/>
          <w:b/>
          <w:i/>
          <w:lang w:val="en-GB" w:eastAsia="zh-CN"/>
        </w:rPr>
        <w:t xml:space="preserve">: </w:t>
      </w:r>
      <w:r>
        <w:rPr>
          <w:rFonts w:eastAsia="宋体" w:hint="eastAsia"/>
          <w:b/>
          <w:i/>
          <w:lang w:val="en-GB" w:eastAsia="zh-CN"/>
        </w:rPr>
        <w:t>For</w:t>
      </w:r>
      <w:r>
        <w:rPr>
          <w:rFonts w:eastAsia="宋体"/>
          <w:b/>
          <w:i/>
          <w:lang w:val="en-GB" w:eastAsia="zh-CN"/>
        </w:rPr>
        <w:t xml:space="preserve"> Type-1 codebook, </w:t>
      </w:r>
      <w:r w:rsidR="00427BED" w:rsidRPr="00D86E69">
        <w:rPr>
          <w:rFonts w:eastAsia="宋体"/>
          <w:b/>
          <w:i/>
          <w:lang w:val="en-GB" w:eastAsia="zh-CN"/>
        </w:rPr>
        <w:t xml:space="preserve">if </w:t>
      </w:r>
      <w:r w:rsidR="00427BED">
        <w:rPr>
          <w:rFonts w:eastAsia="宋体"/>
          <w:b/>
          <w:i/>
          <w:lang w:val="en-GB" w:eastAsia="zh-CN"/>
        </w:rPr>
        <w:t>both</w:t>
      </w:r>
      <w:r w:rsidR="00427BED" w:rsidRPr="00D86E69">
        <w:rPr>
          <w:rFonts w:eastAsia="宋体"/>
          <w:b/>
          <w:i/>
          <w:lang w:val="en-GB" w:eastAsia="zh-CN"/>
        </w:rPr>
        <w:t xml:space="preserve"> feedback-</w:t>
      </w:r>
      <w:r w:rsidR="00667796">
        <w:rPr>
          <w:rFonts w:eastAsia="宋体"/>
          <w:b/>
          <w:i/>
          <w:lang w:val="en-GB" w:eastAsia="zh-CN"/>
        </w:rPr>
        <w:t>en</w:t>
      </w:r>
      <w:r w:rsidR="00667796" w:rsidRPr="00D86E69">
        <w:rPr>
          <w:rFonts w:eastAsia="宋体"/>
          <w:b/>
          <w:i/>
          <w:lang w:val="en-GB" w:eastAsia="zh-CN"/>
        </w:rPr>
        <w:t xml:space="preserve">abled </w:t>
      </w:r>
      <w:r w:rsidR="00427BED" w:rsidRPr="00D86E69">
        <w:rPr>
          <w:rFonts w:eastAsia="宋体"/>
          <w:b/>
          <w:i/>
          <w:lang w:val="en-GB" w:eastAsia="zh-CN"/>
        </w:rPr>
        <w:t>HARQ process</w:t>
      </w:r>
      <w:r w:rsidR="00901D9C">
        <w:rPr>
          <w:rFonts w:eastAsia="宋体"/>
          <w:b/>
          <w:i/>
          <w:lang w:val="en-GB" w:eastAsia="zh-CN"/>
        </w:rPr>
        <w:t>es</w:t>
      </w:r>
      <w:r w:rsidR="00427BED" w:rsidRPr="00D86E69">
        <w:rPr>
          <w:rFonts w:eastAsia="宋体"/>
          <w:b/>
          <w:i/>
          <w:lang w:val="en-GB" w:eastAsia="zh-CN"/>
        </w:rPr>
        <w:t xml:space="preserve"> </w:t>
      </w:r>
      <w:r w:rsidR="00427BED">
        <w:rPr>
          <w:rFonts w:eastAsia="宋体"/>
          <w:b/>
          <w:i/>
          <w:lang w:val="en-GB" w:eastAsia="zh-CN"/>
        </w:rPr>
        <w:t xml:space="preserve">and </w:t>
      </w:r>
      <w:r w:rsidR="00427BED" w:rsidRPr="00D86E69">
        <w:rPr>
          <w:rFonts w:eastAsia="宋体"/>
          <w:b/>
          <w:i/>
          <w:lang w:val="en-GB" w:eastAsia="zh-CN"/>
        </w:rPr>
        <w:t>feedback-disabled HARQ process</w:t>
      </w:r>
      <w:r w:rsidR="00901D9C">
        <w:rPr>
          <w:rFonts w:eastAsia="宋体"/>
          <w:b/>
          <w:i/>
          <w:lang w:val="en-GB" w:eastAsia="zh-CN"/>
        </w:rPr>
        <w:t>es</w:t>
      </w:r>
      <w:r w:rsidR="00427BED" w:rsidRPr="00D86E69">
        <w:rPr>
          <w:rFonts w:eastAsia="宋体"/>
          <w:b/>
          <w:i/>
          <w:lang w:val="en-GB" w:eastAsia="zh-CN"/>
        </w:rPr>
        <w:t xml:space="preserve"> </w:t>
      </w:r>
      <w:r w:rsidR="00901D9C">
        <w:rPr>
          <w:rFonts w:eastAsia="宋体"/>
          <w:b/>
          <w:i/>
          <w:lang w:val="en-GB" w:eastAsia="zh-CN"/>
        </w:rPr>
        <w:t>are</w:t>
      </w:r>
      <w:r w:rsidR="00427BED" w:rsidRPr="00D86E69">
        <w:rPr>
          <w:rFonts w:eastAsia="宋体"/>
          <w:b/>
          <w:i/>
          <w:lang w:val="en-GB" w:eastAsia="zh-CN"/>
        </w:rPr>
        <w:t xml:space="preserve"> received by UE</w:t>
      </w:r>
      <w:r w:rsidR="00901D9C">
        <w:rPr>
          <w:rFonts w:eastAsia="宋体"/>
          <w:b/>
          <w:i/>
          <w:lang w:val="en-GB" w:eastAsia="zh-CN"/>
        </w:rPr>
        <w:t>,</w:t>
      </w:r>
      <w:r w:rsidR="00AB457C" w:rsidRPr="00AB457C">
        <w:rPr>
          <w:rFonts w:eastAsia="宋体"/>
          <w:b/>
          <w:i/>
          <w:lang w:val="en-GB" w:eastAsia="zh-CN"/>
        </w:rPr>
        <w:t xml:space="preserve"> </w:t>
      </w:r>
      <w:r w:rsidR="00AB457C">
        <w:rPr>
          <w:rFonts w:eastAsia="宋体"/>
          <w:b/>
          <w:i/>
          <w:lang w:val="en-GB" w:eastAsia="zh-CN"/>
        </w:rPr>
        <w:t>support</w:t>
      </w:r>
      <w:r w:rsidR="00427BED">
        <w:rPr>
          <w:rFonts w:eastAsia="宋体"/>
          <w:b/>
          <w:i/>
          <w:lang w:val="en-GB" w:eastAsia="zh-CN"/>
        </w:rPr>
        <w:t xml:space="preserve"> </w:t>
      </w:r>
      <w:r w:rsidR="00631262">
        <w:rPr>
          <w:rFonts w:eastAsia="宋体"/>
          <w:b/>
          <w:i/>
          <w:lang w:val="en-GB" w:eastAsia="zh-CN"/>
        </w:rPr>
        <w:t>the legacy behaviour</w:t>
      </w:r>
      <w:r>
        <w:rPr>
          <w:rFonts w:eastAsia="宋体"/>
          <w:b/>
          <w:i/>
          <w:lang w:val="en-GB" w:eastAsia="zh-CN"/>
        </w:rPr>
        <w:t>.</w:t>
      </w:r>
    </w:p>
    <w:p w14:paraId="7D454225" w14:textId="2BCB160E" w:rsidR="00D86E69" w:rsidRPr="00D6761E" w:rsidRDefault="00D86E69" w:rsidP="003503C5">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2: </w:t>
      </w:r>
      <w:r>
        <w:rPr>
          <w:rFonts w:eastAsia="宋体" w:hint="eastAsia"/>
          <w:b/>
          <w:i/>
          <w:lang w:val="en-GB" w:eastAsia="zh-CN"/>
        </w:rPr>
        <w:t>For</w:t>
      </w:r>
      <w:r>
        <w:rPr>
          <w:rFonts w:eastAsia="宋体"/>
          <w:b/>
          <w:i/>
          <w:lang w:val="en-GB" w:eastAsia="zh-CN"/>
        </w:rPr>
        <w:t xml:space="preserve"> Type-1 codebook</w:t>
      </w:r>
      <w:r w:rsidRPr="00D86E69">
        <w:rPr>
          <w:rFonts w:eastAsia="宋体"/>
          <w:b/>
          <w:i/>
          <w:lang w:val="en-GB" w:eastAsia="zh-CN"/>
        </w:rPr>
        <w:t>, if only feedback-disabled HARQ process</w:t>
      </w:r>
      <w:r w:rsidR="00427BED">
        <w:rPr>
          <w:rFonts w:eastAsia="宋体"/>
          <w:b/>
          <w:i/>
          <w:lang w:val="en-GB" w:eastAsia="zh-CN"/>
        </w:rPr>
        <w:t>es</w:t>
      </w:r>
      <w:r w:rsidRPr="00D86E69">
        <w:rPr>
          <w:rFonts w:eastAsia="宋体"/>
          <w:b/>
          <w:i/>
          <w:lang w:val="en-GB" w:eastAsia="zh-CN"/>
        </w:rPr>
        <w:t xml:space="preserve"> </w:t>
      </w:r>
      <w:r w:rsidR="00427BED">
        <w:rPr>
          <w:rFonts w:eastAsia="宋体"/>
          <w:b/>
          <w:i/>
          <w:lang w:val="en-GB" w:eastAsia="zh-CN"/>
        </w:rPr>
        <w:t>are</w:t>
      </w:r>
      <w:r w:rsidRPr="00D86E69">
        <w:rPr>
          <w:rFonts w:eastAsia="宋体"/>
          <w:b/>
          <w:i/>
          <w:lang w:val="en-GB" w:eastAsia="zh-CN"/>
        </w:rPr>
        <w:t xml:space="preserve"> received by UE</w:t>
      </w:r>
      <w:r w:rsidR="00D6761E">
        <w:rPr>
          <w:rFonts w:eastAsia="宋体"/>
          <w:b/>
          <w:i/>
          <w:lang w:val="en-GB" w:eastAsia="zh-CN"/>
        </w:rPr>
        <w:t xml:space="preserve"> (</w:t>
      </w:r>
      <w:r w:rsidRPr="00D86E69">
        <w:rPr>
          <w:rFonts w:eastAsia="宋体"/>
          <w:b/>
          <w:i/>
          <w:lang w:val="en-GB" w:eastAsia="zh-CN"/>
        </w:rPr>
        <w:t>including dynamic PDSCH and</w:t>
      </w:r>
      <w:r w:rsidR="00D6761E">
        <w:rPr>
          <w:rFonts w:eastAsia="宋体"/>
          <w:b/>
          <w:i/>
          <w:lang w:val="en-GB" w:eastAsia="zh-CN"/>
        </w:rPr>
        <w:t>/or</w:t>
      </w:r>
      <w:r w:rsidRPr="00D86E69">
        <w:rPr>
          <w:rFonts w:eastAsia="宋体"/>
          <w:b/>
          <w:i/>
          <w:lang w:val="en-GB" w:eastAsia="zh-CN"/>
        </w:rPr>
        <w:t xml:space="preserve"> SPS PDSCH</w:t>
      </w:r>
      <w:r w:rsidR="00D6761E">
        <w:rPr>
          <w:rFonts w:eastAsia="宋体"/>
          <w:b/>
          <w:i/>
          <w:lang w:val="en-GB" w:eastAsia="zh-CN"/>
        </w:rPr>
        <w:t xml:space="preserve">), </w:t>
      </w:r>
      <w:r w:rsidR="00D6761E" w:rsidRPr="00D6761E">
        <w:rPr>
          <w:rFonts w:eastAsia="宋体"/>
          <w:b/>
          <w:i/>
          <w:lang w:val="en-GB" w:eastAsia="zh-CN"/>
        </w:rPr>
        <w:t>the UE skip</w:t>
      </w:r>
      <w:r w:rsidR="00796A7D">
        <w:rPr>
          <w:rFonts w:eastAsia="宋体"/>
          <w:b/>
          <w:i/>
          <w:lang w:val="en-GB" w:eastAsia="zh-CN"/>
        </w:rPr>
        <w:t>s</w:t>
      </w:r>
      <w:r w:rsidR="00D6761E" w:rsidRPr="00D6761E">
        <w:rPr>
          <w:rFonts w:eastAsia="宋体"/>
          <w:b/>
          <w:i/>
          <w:lang w:val="en-GB" w:eastAsia="zh-CN"/>
        </w:rPr>
        <w:t xml:space="preserve"> the HARQ</w:t>
      </w:r>
      <w:r w:rsidR="00D07E72">
        <w:rPr>
          <w:rFonts w:eastAsia="宋体"/>
          <w:b/>
          <w:i/>
          <w:lang w:val="en-GB" w:eastAsia="zh-CN"/>
        </w:rPr>
        <w:t>-ACK</w:t>
      </w:r>
      <w:r w:rsidR="00D6761E" w:rsidRPr="00D6761E">
        <w:rPr>
          <w:rFonts w:eastAsia="宋体"/>
          <w:b/>
          <w:i/>
          <w:lang w:val="en-GB" w:eastAsia="zh-CN"/>
        </w:rPr>
        <w:t xml:space="preserve"> codebook feedback </w:t>
      </w:r>
      <w:r w:rsidR="00F45AE0">
        <w:rPr>
          <w:rFonts w:eastAsia="宋体"/>
          <w:b/>
          <w:i/>
          <w:lang w:val="en-GB" w:eastAsia="zh-CN"/>
        </w:rPr>
        <w:t>except for other information</w:t>
      </w:r>
      <w:r w:rsidR="00D6761E" w:rsidRPr="00D6761E">
        <w:rPr>
          <w:rFonts w:eastAsia="宋体"/>
          <w:b/>
          <w:i/>
          <w:lang w:val="en-GB" w:eastAsia="zh-CN"/>
        </w:rPr>
        <w:t xml:space="preserve"> multiplexed in the same UCI.</w:t>
      </w:r>
    </w:p>
    <w:p w14:paraId="2B0A474B" w14:textId="0036E503" w:rsidR="006030C8" w:rsidRDefault="00C249E5" w:rsidP="003503C5">
      <w:pPr>
        <w:spacing w:before="120"/>
        <w:rPr>
          <w:rFonts w:eastAsiaTheme="minorEastAsia"/>
          <w:lang w:eastAsia="zh-CN"/>
        </w:rPr>
      </w:pPr>
      <w:r>
        <w:rPr>
          <w:rFonts w:eastAsiaTheme="minorEastAsia"/>
          <w:lang w:eastAsia="zh-CN"/>
        </w:rPr>
        <w:t>For Type-2 HARQ-ACK codebook, the remain</w:t>
      </w:r>
      <w:r w:rsidR="000C38F3">
        <w:rPr>
          <w:rFonts w:eastAsiaTheme="minorEastAsia" w:hint="eastAsia"/>
          <w:lang w:eastAsia="zh-CN"/>
        </w:rPr>
        <w:t>ing</w:t>
      </w:r>
      <w:r>
        <w:rPr>
          <w:rFonts w:eastAsiaTheme="minorEastAsia"/>
          <w:lang w:eastAsia="zh-CN"/>
        </w:rPr>
        <w:t xml:space="preserve"> issue is the </w:t>
      </w:r>
      <w:r w:rsidR="00651613">
        <w:rPr>
          <w:rFonts w:eastAsiaTheme="minorEastAsia"/>
          <w:lang w:eastAsia="zh-CN"/>
        </w:rPr>
        <w:t xml:space="preserve">DAI </w:t>
      </w:r>
      <w:r w:rsidR="00024FDA">
        <w:rPr>
          <w:rFonts w:eastAsiaTheme="minorEastAsia"/>
          <w:lang w:eastAsia="zh-CN"/>
        </w:rPr>
        <w:t>value</w:t>
      </w:r>
      <w:r w:rsidR="002E00C9">
        <w:rPr>
          <w:rFonts w:eastAsiaTheme="minorEastAsia"/>
          <w:lang w:eastAsia="zh-CN"/>
        </w:rPr>
        <w:t xml:space="preserve"> </w:t>
      </w:r>
      <w:r w:rsidR="00932EA6">
        <w:rPr>
          <w:rFonts w:eastAsiaTheme="minorEastAsia"/>
          <w:lang w:eastAsia="zh-CN"/>
        </w:rPr>
        <w:t xml:space="preserve">of DCI scheduling feedback-disabled HARQ processes. </w:t>
      </w:r>
      <w:r w:rsidR="006030C8">
        <w:rPr>
          <w:rFonts w:eastAsiaTheme="minorEastAsia"/>
          <w:lang w:eastAsia="zh-CN"/>
        </w:rPr>
        <w:t>The following two options were discussed in the previous meeting</w:t>
      </w:r>
      <w:r w:rsidR="00410D75">
        <w:rPr>
          <w:rFonts w:eastAsiaTheme="minorEastAsia"/>
          <w:lang w:eastAsia="zh-CN"/>
        </w:rPr>
        <w:t>s</w:t>
      </w:r>
      <w:r w:rsidR="006030C8">
        <w:rPr>
          <w:rFonts w:eastAsiaTheme="minorEastAsia"/>
          <w:lang w:eastAsia="zh-CN"/>
        </w:rPr>
        <w:t>:</w:t>
      </w:r>
    </w:p>
    <w:p w14:paraId="6BE2F47D" w14:textId="186A69DE" w:rsidR="009731A8" w:rsidRDefault="008B5F7B" w:rsidP="003503C5">
      <w:pPr>
        <w:numPr>
          <w:ilvl w:val="1"/>
          <w:numId w:val="35"/>
        </w:numPr>
        <w:spacing w:beforeLines="0" w:before="120" w:after="0"/>
        <w:rPr>
          <w:bCs/>
          <w:lang w:eastAsia="x-none"/>
        </w:rPr>
      </w:pPr>
      <w:r w:rsidRPr="008B5F7B">
        <w:rPr>
          <w:bCs/>
          <w:lang w:eastAsia="x-none"/>
        </w:rPr>
        <w:t>Option-1: The C-DAI and T-DAI are the same of the C-DAI and T-DAI of the most recent DCI of PDSCH with feedback-enabled processes, despite they are not incremented.</w:t>
      </w:r>
    </w:p>
    <w:p w14:paraId="616F31BB" w14:textId="77777777" w:rsidR="000F42FF" w:rsidRPr="000F42FF" w:rsidRDefault="000F42FF" w:rsidP="003503C5">
      <w:pPr>
        <w:pStyle w:val="afa"/>
        <w:numPr>
          <w:ilvl w:val="0"/>
          <w:numId w:val="35"/>
        </w:numPr>
        <w:shd w:val="clear" w:color="auto" w:fill="FFFFFF"/>
        <w:spacing w:beforeLines="0" w:before="120" w:after="0"/>
        <w:ind w:leftChars="280" w:left="920" w:firstLineChars="0"/>
        <w:rPr>
          <w:rFonts w:ascii="Times New Roman" w:eastAsia="等线" w:hAnsi="Times New Roman"/>
          <w:szCs w:val="20"/>
        </w:rPr>
      </w:pPr>
      <w:r w:rsidRPr="000F42FF">
        <w:rPr>
          <w:rFonts w:ascii="Times New Roman" w:eastAsia="Gulim" w:hAnsi="Times New Roman"/>
          <w:szCs w:val="20"/>
        </w:rPr>
        <w:t>For codebook generation, the UE assume that the C-DAI and T-DAI of the DCI of PDSCH with feedback-disabled process is the same as the C-DAI and T-DAI of the most recently transmitted DCI of PDSCH with feedback-enabled process by </w:t>
      </w:r>
      <w:proofErr w:type="spellStart"/>
      <w:r w:rsidRPr="000F42FF">
        <w:rPr>
          <w:rFonts w:ascii="Times New Roman" w:eastAsia="Gulim" w:hAnsi="Times New Roman"/>
          <w:szCs w:val="20"/>
        </w:rPr>
        <w:t>gNB</w:t>
      </w:r>
      <w:proofErr w:type="spellEnd"/>
      <w:r w:rsidRPr="000F42FF">
        <w:rPr>
          <w:rFonts w:ascii="Times New Roman" w:eastAsia="Gulim" w:hAnsi="Times New Roman"/>
          <w:szCs w:val="20"/>
        </w:rPr>
        <w:t>.</w:t>
      </w:r>
    </w:p>
    <w:p w14:paraId="456C290A" w14:textId="7D3C919F" w:rsidR="000F42FF" w:rsidRPr="00295C0C" w:rsidRDefault="000F42FF" w:rsidP="003503C5">
      <w:pPr>
        <w:pStyle w:val="afa"/>
        <w:numPr>
          <w:ilvl w:val="2"/>
          <w:numId w:val="35"/>
        </w:numPr>
        <w:shd w:val="clear" w:color="auto" w:fill="FFFFFF"/>
        <w:spacing w:beforeLines="0" w:before="120" w:after="0"/>
        <w:ind w:leftChars="280" w:left="920" w:firstLineChars="0"/>
        <w:rPr>
          <w:bCs/>
          <w:lang w:eastAsia="x-none"/>
        </w:rPr>
      </w:pPr>
      <w:r w:rsidRPr="00295C0C">
        <w:rPr>
          <w:rFonts w:ascii="Times New Roman" w:eastAsia="Gulim" w:hAnsi="Times New Roman"/>
          <w:szCs w:val="20"/>
        </w:rPr>
        <w:t>FFS: the case that all DCIs of PDSCH are associated with feedback-disabled HARQ process.</w:t>
      </w:r>
    </w:p>
    <w:p w14:paraId="0DF96608" w14:textId="33CBF07D" w:rsidR="008B5F7B" w:rsidRPr="008B5F7B" w:rsidRDefault="008B5F7B" w:rsidP="003503C5">
      <w:pPr>
        <w:numPr>
          <w:ilvl w:val="1"/>
          <w:numId w:val="35"/>
        </w:numPr>
        <w:spacing w:beforeLines="0" w:before="120" w:after="0"/>
        <w:rPr>
          <w:bCs/>
          <w:lang w:eastAsia="x-none"/>
        </w:rPr>
      </w:pPr>
      <w:r w:rsidRPr="008B5F7B">
        <w:rPr>
          <w:bCs/>
          <w:lang w:eastAsia="x-none"/>
        </w:rPr>
        <w:t>Option-2: The C-DAI and T-DAI are ignored by the UE regardless of the value for Type 2 codebook generation.</w:t>
      </w:r>
    </w:p>
    <w:p w14:paraId="0B2ECC08" w14:textId="5DB12AAA" w:rsidR="008407F9" w:rsidRDefault="00C66874" w:rsidP="003503C5">
      <w:pPr>
        <w:spacing w:before="120"/>
        <w:rPr>
          <w:rFonts w:eastAsia="宋体"/>
          <w:lang w:eastAsia="zh-CN"/>
        </w:rPr>
      </w:pPr>
      <w:r w:rsidRPr="00C66874">
        <w:rPr>
          <w:rFonts w:eastAsiaTheme="minorEastAsia"/>
          <w:lang w:eastAsia="zh-CN"/>
        </w:rPr>
        <w:t xml:space="preserve">For option-1, </w:t>
      </w:r>
      <w:r>
        <w:rPr>
          <w:rFonts w:eastAsiaTheme="minorEastAsia"/>
          <w:lang w:eastAsia="zh-CN"/>
        </w:rPr>
        <w:t xml:space="preserve">the benefit is to enhance the reliability of the </w:t>
      </w:r>
      <w:r w:rsidR="006274E9">
        <w:rPr>
          <w:rFonts w:eastAsiaTheme="minorEastAsia"/>
          <w:lang w:eastAsia="zh-CN"/>
        </w:rPr>
        <w:t>DAI of DCI scheduling feedback-</w:t>
      </w:r>
      <w:r w:rsidR="00C302AB">
        <w:rPr>
          <w:rFonts w:eastAsiaTheme="minorEastAsia"/>
          <w:lang w:eastAsia="zh-CN"/>
        </w:rPr>
        <w:t>en</w:t>
      </w:r>
      <w:r w:rsidR="006274E9">
        <w:rPr>
          <w:rFonts w:eastAsiaTheme="minorEastAsia"/>
          <w:lang w:eastAsia="zh-CN"/>
        </w:rPr>
        <w:t>abled HARQ processes</w:t>
      </w:r>
      <w:r w:rsidR="00C302AB">
        <w:rPr>
          <w:rFonts w:eastAsiaTheme="minorEastAsia"/>
          <w:lang w:eastAsia="zh-CN"/>
        </w:rPr>
        <w:t xml:space="preserve">, especially </w:t>
      </w:r>
      <w:r w:rsidR="00673AC8">
        <w:rPr>
          <w:rFonts w:eastAsiaTheme="minorEastAsia"/>
          <w:lang w:eastAsia="zh-CN"/>
        </w:rPr>
        <w:t>if</w:t>
      </w:r>
      <w:r w:rsidR="00C302AB">
        <w:rPr>
          <w:rFonts w:eastAsiaTheme="minorEastAsia"/>
          <w:lang w:eastAsia="zh-CN"/>
        </w:rPr>
        <w:t xml:space="preserve"> miss</w:t>
      </w:r>
      <w:r w:rsidR="00673AC8">
        <w:rPr>
          <w:rFonts w:eastAsiaTheme="minorEastAsia"/>
          <w:lang w:eastAsia="zh-CN"/>
        </w:rPr>
        <w:t>ing</w:t>
      </w:r>
      <w:r w:rsidR="00C302AB">
        <w:rPr>
          <w:rFonts w:eastAsiaTheme="minorEastAsia"/>
          <w:lang w:eastAsia="zh-CN"/>
        </w:rPr>
        <w:t xml:space="preserve"> the last DCI scheduling feedback-enabled HARQ processes</w:t>
      </w:r>
      <w:r w:rsidR="006274E9">
        <w:rPr>
          <w:rFonts w:eastAsiaTheme="minorEastAsia"/>
          <w:lang w:eastAsia="zh-CN"/>
        </w:rPr>
        <w:t>.</w:t>
      </w:r>
      <w:r w:rsidR="00C302AB">
        <w:rPr>
          <w:rFonts w:eastAsiaTheme="minorEastAsia"/>
          <w:lang w:eastAsia="zh-CN"/>
        </w:rPr>
        <w:t xml:space="preserve"> As</w:t>
      </w:r>
      <w:r w:rsidR="007624EF">
        <w:rPr>
          <w:rFonts w:eastAsiaTheme="minorEastAsia"/>
          <w:lang w:eastAsia="zh-CN"/>
        </w:rPr>
        <w:t xml:space="preserve"> for</w:t>
      </w:r>
      <w:r w:rsidR="00C302AB">
        <w:rPr>
          <w:rFonts w:eastAsiaTheme="minorEastAsia"/>
          <w:lang w:eastAsia="zh-CN"/>
        </w:rPr>
        <w:t xml:space="preserve"> the FFS, </w:t>
      </w:r>
      <w:r w:rsidR="00E16332">
        <w:rPr>
          <w:rFonts w:eastAsiaTheme="minorEastAsia"/>
          <w:lang w:eastAsia="zh-CN"/>
        </w:rPr>
        <w:t xml:space="preserve">one </w:t>
      </w:r>
      <w:r w:rsidR="00E40FF0">
        <w:rPr>
          <w:rFonts w:eastAsiaTheme="minorEastAsia"/>
          <w:lang w:eastAsia="zh-CN"/>
        </w:rPr>
        <w:t xml:space="preserve">key </w:t>
      </w:r>
      <w:r w:rsidR="007624EF">
        <w:rPr>
          <w:rFonts w:eastAsiaTheme="minorEastAsia"/>
          <w:lang w:eastAsia="zh-CN"/>
        </w:rPr>
        <w:t>point</w:t>
      </w:r>
      <w:r w:rsidR="00E16332">
        <w:rPr>
          <w:rFonts w:eastAsiaTheme="minorEastAsia"/>
          <w:lang w:eastAsia="zh-CN"/>
        </w:rPr>
        <w:t xml:space="preserve"> </w:t>
      </w:r>
      <w:r w:rsidR="00730ECC">
        <w:rPr>
          <w:rFonts w:eastAsiaTheme="minorEastAsia"/>
          <w:lang w:eastAsia="zh-CN"/>
        </w:rPr>
        <w:t xml:space="preserve">is that </w:t>
      </w:r>
      <w:r w:rsidR="00E16332">
        <w:rPr>
          <w:rFonts w:eastAsiaTheme="minorEastAsia"/>
          <w:lang w:eastAsia="zh-CN"/>
        </w:rPr>
        <w:t>if all DCIs are associated with feedback-di</w:t>
      </w:r>
      <w:r w:rsidR="00007E64">
        <w:rPr>
          <w:rFonts w:eastAsiaTheme="minorEastAsia"/>
          <w:lang w:eastAsia="zh-CN"/>
        </w:rPr>
        <w:t>sa</w:t>
      </w:r>
      <w:r w:rsidR="00E16332">
        <w:rPr>
          <w:rFonts w:eastAsiaTheme="minorEastAsia"/>
          <w:lang w:eastAsia="zh-CN"/>
        </w:rPr>
        <w:t>bl</w:t>
      </w:r>
      <w:r w:rsidR="00730ECC">
        <w:rPr>
          <w:rFonts w:eastAsiaTheme="minorEastAsia"/>
          <w:lang w:eastAsia="zh-CN"/>
        </w:rPr>
        <w:t>ed HARQ process, what is the</w:t>
      </w:r>
      <w:r w:rsidR="00237EB4">
        <w:rPr>
          <w:rFonts w:eastAsiaTheme="minorEastAsia"/>
          <w:lang w:eastAsia="zh-CN"/>
        </w:rPr>
        <w:t xml:space="preserve"> meaning of</w:t>
      </w:r>
      <w:r w:rsidR="00730ECC">
        <w:rPr>
          <w:rFonts w:eastAsiaTheme="minorEastAsia"/>
          <w:lang w:eastAsia="zh-CN"/>
        </w:rPr>
        <w:t xml:space="preserve"> “</w:t>
      </w:r>
      <w:r w:rsidR="00730ECC" w:rsidRPr="000F42FF">
        <w:rPr>
          <w:rFonts w:eastAsia="Gulim"/>
          <w:szCs w:val="20"/>
          <w:lang w:eastAsia="zh-CN"/>
        </w:rPr>
        <w:t>most recently transmitted DCI of PDSCH with feedback-enabled process</w:t>
      </w:r>
      <w:r w:rsidR="00730ECC">
        <w:rPr>
          <w:rFonts w:eastAsiaTheme="minorEastAsia"/>
          <w:lang w:eastAsia="zh-CN"/>
        </w:rPr>
        <w:t>”</w:t>
      </w:r>
      <w:r w:rsidR="008D461E">
        <w:rPr>
          <w:rFonts w:eastAsiaTheme="minorEastAsia"/>
          <w:lang w:eastAsia="zh-CN"/>
        </w:rPr>
        <w:t xml:space="preserve"> and how to count the DAI</w:t>
      </w:r>
      <w:r w:rsidR="00730ECC">
        <w:rPr>
          <w:rFonts w:eastAsiaTheme="minorEastAsia"/>
          <w:lang w:eastAsia="zh-CN"/>
        </w:rPr>
        <w:t xml:space="preserve">. </w:t>
      </w:r>
      <w:r w:rsidR="0047644A">
        <w:rPr>
          <w:rFonts w:eastAsiaTheme="minorEastAsia"/>
          <w:lang w:eastAsia="zh-CN"/>
        </w:rPr>
        <w:t xml:space="preserve">Refer to the chapter 9.1.3 of TS 38.213, </w:t>
      </w:r>
      <w:r w:rsidR="00076D8C">
        <w:rPr>
          <w:rFonts w:eastAsiaTheme="minorEastAsia"/>
          <w:lang w:eastAsia="zh-CN"/>
        </w:rPr>
        <w:t xml:space="preserve">there is no </w:t>
      </w:r>
      <w:r w:rsidR="004F52B1">
        <w:rPr>
          <w:rFonts w:eastAsiaTheme="minorEastAsia"/>
          <w:lang w:eastAsia="zh-CN"/>
        </w:rPr>
        <w:t>default</w:t>
      </w:r>
      <w:r w:rsidR="00076D8C">
        <w:rPr>
          <w:rFonts w:eastAsiaTheme="minorEastAsia"/>
          <w:lang w:eastAsia="zh-CN"/>
        </w:rPr>
        <w:t xml:space="preserve"> value for the counter DAI</w:t>
      </w:r>
      <w:r w:rsidR="00517587">
        <w:rPr>
          <w:rFonts w:eastAsiaTheme="minorEastAsia"/>
          <w:lang w:eastAsia="zh-CN"/>
        </w:rPr>
        <w:t xml:space="preserve"> and total DAI</w:t>
      </w:r>
      <w:r w:rsidR="00076D8C">
        <w:rPr>
          <w:rFonts w:eastAsiaTheme="minorEastAsia"/>
          <w:lang w:eastAsia="zh-CN"/>
        </w:rPr>
        <w:t>,</w:t>
      </w:r>
      <w:r w:rsidR="00E541D7">
        <w:rPr>
          <w:rFonts w:eastAsiaTheme="minorEastAsia"/>
          <w:lang w:eastAsia="zh-CN"/>
        </w:rPr>
        <w:t xml:space="preserve"> the value of </w:t>
      </w:r>
      <w:r w:rsidR="00E541D7">
        <w:rPr>
          <w:rFonts w:cs="Arial"/>
          <w:noProof/>
          <w:position w:val="-10"/>
          <w:lang w:eastAsia="zh-CN"/>
        </w:rPr>
        <w:drawing>
          <wp:inline distT="0" distB="0" distL="0" distR="0" wp14:anchorId="146AA2CF" wp14:editId="006201B9">
            <wp:extent cx="363855" cy="2330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855" cy="233045"/>
                    </a:xfrm>
                    <a:prstGeom prst="rect">
                      <a:avLst/>
                    </a:prstGeom>
                    <a:noFill/>
                    <a:ln>
                      <a:noFill/>
                    </a:ln>
                  </pic:spPr>
                </pic:pic>
              </a:graphicData>
            </a:graphic>
          </wp:inline>
        </w:drawing>
      </w:r>
      <w:r w:rsidR="00E541D7" w:rsidRPr="00B916EC">
        <w:rPr>
          <w:rFonts w:cs="Arial" w:hint="eastAsia"/>
          <w:lang w:eastAsia="zh-CN"/>
        </w:rPr>
        <w:t xml:space="preserve"> or</w:t>
      </w:r>
      <w:r w:rsidR="00E541D7" w:rsidRPr="00B916EC">
        <w:rPr>
          <w:rFonts w:cs="Arial"/>
          <w:lang w:eastAsia="zh-CN"/>
        </w:rPr>
        <w:t xml:space="preserve"> </w:t>
      </w:r>
      <w:r w:rsidR="00E541D7">
        <w:rPr>
          <w:rFonts w:cs="Arial"/>
          <w:noProof/>
          <w:position w:val="-10"/>
          <w:lang w:eastAsia="zh-CN"/>
        </w:rPr>
        <w:drawing>
          <wp:inline distT="0" distB="0" distL="0" distR="0" wp14:anchorId="59F4973D" wp14:editId="5A8351AF">
            <wp:extent cx="351155" cy="2330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233045"/>
                    </a:xfrm>
                    <a:prstGeom prst="rect">
                      <a:avLst/>
                    </a:prstGeom>
                    <a:noFill/>
                    <a:ln>
                      <a:noFill/>
                    </a:ln>
                  </pic:spPr>
                </pic:pic>
              </a:graphicData>
            </a:graphic>
          </wp:inline>
        </w:drawing>
      </w:r>
      <w:r w:rsidR="00E541D7">
        <w:rPr>
          <w:rFonts w:eastAsiaTheme="minorEastAsia"/>
          <w:lang w:eastAsia="zh-CN"/>
        </w:rPr>
        <w:t xml:space="preserve">is at least </w:t>
      </w:r>
      <w:r w:rsidR="00642AC1">
        <w:rPr>
          <w:rFonts w:eastAsiaTheme="minorEastAsia"/>
          <w:lang w:eastAsia="zh-CN"/>
        </w:rPr>
        <w:t>“1”</w:t>
      </w:r>
      <w:r w:rsidR="00E541D7">
        <w:rPr>
          <w:rFonts w:eastAsiaTheme="minorEastAsia"/>
          <w:lang w:eastAsia="zh-CN"/>
        </w:rPr>
        <w:t>.</w:t>
      </w:r>
      <w:r w:rsidR="00A52D2B">
        <w:rPr>
          <w:rFonts w:eastAsiaTheme="minorEastAsia"/>
          <w:lang w:eastAsia="zh-CN"/>
        </w:rPr>
        <w:t xml:space="preserve"> </w:t>
      </w:r>
      <w:r w:rsidR="00160047">
        <w:rPr>
          <w:rFonts w:eastAsiaTheme="minorEastAsia"/>
          <w:lang w:eastAsia="zh-CN"/>
        </w:rPr>
        <w:t>A</w:t>
      </w:r>
      <w:r w:rsidR="002C6591">
        <w:rPr>
          <w:rFonts w:eastAsiaTheme="minorEastAsia"/>
          <w:lang w:eastAsia="zh-CN"/>
        </w:rPr>
        <w:t>s</w:t>
      </w:r>
      <w:r w:rsidR="008407F9">
        <w:rPr>
          <w:rFonts w:eastAsiaTheme="minorEastAsia"/>
          <w:lang w:eastAsia="zh-CN"/>
        </w:rPr>
        <w:t xml:space="preserve"> Option-1, without changing</w:t>
      </w:r>
      <w:r w:rsidR="008407F9">
        <w:rPr>
          <w:rFonts w:eastAsiaTheme="minorEastAsia" w:hint="eastAsia"/>
          <w:lang w:eastAsia="zh-CN"/>
        </w:rPr>
        <w:t xml:space="preserve"> </w:t>
      </w:r>
      <w:r w:rsidR="008407F9">
        <w:rPr>
          <w:rFonts w:eastAsiaTheme="minorEastAsia"/>
          <w:lang w:eastAsia="zh-CN"/>
        </w:rPr>
        <w:t xml:space="preserve">the mapping </w:t>
      </w:r>
      <w:r w:rsidR="00DC7FF8">
        <w:rPr>
          <w:rFonts w:eastAsiaTheme="minorEastAsia"/>
          <w:lang w:eastAsia="zh-CN"/>
        </w:rPr>
        <w:t xml:space="preserve">rule </w:t>
      </w:r>
      <w:r w:rsidR="008407F9">
        <w:rPr>
          <w:rFonts w:eastAsiaTheme="minorEastAsia"/>
          <w:lang w:eastAsia="zh-CN"/>
        </w:rPr>
        <w:t>between the v</w:t>
      </w:r>
      <w:r w:rsidR="008407F9" w:rsidRPr="00B916EC">
        <w:t>alue of</w:t>
      </w:r>
      <w:r w:rsidR="008407F9" w:rsidRPr="00B916EC">
        <w:rPr>
          <w:rFonts w:hint="eastAsia"/>
          <w:lang w:eastAsia="zh-CN"/>
        </w:rPr>
        <w:t xml:space="preserve"> DA</w:t>
      </w:r>
      <w:r w:rsidR="008407F9" w:rsidRPr="00735DD2">
        <w:rPr>
          <w:rFonts w:hint="eastAsia"/>
          <w:lang w:eastAsia="zh-CN"/>
        </w:rPr>
        <w:t>I</w:t>
      </w:r>
      <w:r w:rsidR="008407F9">
        <w:rPr>
          <w:lang w:eastAsia="zh-CN"/>
        </w:rPr>
        <w:t xml:space="preserve"> and DAI bit</w:t>
      </w:r>
      <w:r w:rsidR="00754FCD">
        <w:rPr>
          <w:lang w:eastAsia="zh-CN"/>
        </w:rPr>
        <w:t>s</w:t>
      </w:r>
      <w:r w:rsidR="008407F9">
        <w:rPr>
          <w:lang w:eastAsia="zh-CN"/>
        </w:rPr>
        <w:t xml:space="preserve"> filed, UE will be </w:t>
      </w:r>
      <w:r w:rsidR="008407F9" w:rsidRPr="00D836B2">
        <w:rPr>
          <w:rFonts w:eastAsia="宋体"/>
          <w:lang w:eastAsia="zh-CN"/>
        </w:rPr>
        <w:t>confus</w:t>
      </w:r>
      <w:r w:rsidR="00871DF6">
        <w:rPr>
          <w:rFonts w:eastAsia="宋体"/>
          <w:lang w:eastAsia="zh-CN"/>
        </w:rPr>
        <w:t>ed</w:t>
      </w:r>
      <w:r w:rsidR="008407F9">
        <w:rPr>
          <w:rFonts w:eastAsia="宋体"/>
          <w:lang w:eastAsia="zh-CN"/>
        </w:rPr>
        <w:t xml:space="preserve"> whether feedback-enabled HARQ process is </w:t>
      </w:r>
      <w:r w:rsidR="00DC7FF8">
        <w:rPr>
          <w:rFonts w:eastAsia="宋体"/>
          <w:lang w:eastAsia="zh-CN"/>
        </w:rPr>
        <w:t>missed.</w:t>
      </w:r>
      <w:r w:rsidR="0085169E">
        <w:rPr>
          <w:rFonts w:eastAsia="宋体"/>
          <w:lang w:eastAsia="zh-CN"/>
        </w:rPr>
        <w:t xml:space="preserve"> For example, </w:t>
      </w:r>
      <w:r w:rsidR="00772A1F">
        <w:rPr>
          <w:rFonts w:eastAsia="宋体"/>
          <w:lang w:eastAsia="zh-CN"/>
        </w:rPr>
        <w:t xml:space="preserve">if </w:t>
      </w:r>
      <w:r w:rsidR="00772A1F" w:rsidRPr="00295C0C">
        <w:rPr>
          <w:rFonts w:eastAsia="Gulim"/>
          <w:szCs w:val="20"/>
        </w:rPr>
        <w:t>all DCIs of PDSCH are associated with feedback-disabled HARQ process</w:t>
      </w:r>
      <w:r w:rsidR="00772A1F">
        <w:rPr>
          <w:rFonts w:eastAsia="Gulim"/>
          <w:szCs w:val="20"/>
        </w:rPr>
        <w:t>, but</w:t>
      </w:r>
      <w:r w:rsidR="00772A1F">
        <w:rPr>
          <w:rFonts w:eastAsiaTheme="minorEastAsia"/>
          <w:lang w:eastAsia="zh-CN"/>
        </w:rPr>
        <w:t xml:space="preserve"> </w:t>
      </w:r>
      <w:r w:rsidR="00642AC1">
        <w:rPr>
          <w:rFonts w:eastAsiaTheme="minorEastAsia"/>
          <w:lang w:eastAsia="zh-CN"/>
        </w:rPr>
        <w:t xml:space="preserve">the value of </w:t>
      </w:r>
      <w:r w:rsidR="00642AC1">
        <w:rPr>
          <w:rFonts w:cs="Arial"/>
          <w:noProof/>
          <w:position w:val="-10"/>
          <w:lang w:eastAsia="zh-CN"/>
        </w:rPr>
        <w:drawing>
          <wp:inline distT="0" distB="0" distL="0" distR="0" wp14:anchorId="444C28E6" wp14:editId="38C9DCFE">
            <wp:extent cx="363855" cy="2330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855" cy="233045"/>
                    </a:xfrm>
                    <a:prstGeom prst="rect">
                      <a:avLst/>
                    </a:prstGeom>
                    <a:noFill/>
                    <a:ln>
                      <a:noFill/>
                    </a:ln>
                  </pic:spPr>
                </pic:pic>
              </a:graphicData>
            </a:graphic>
          </wp:inline>
        </w:drawing>
      </w:r>
      <w:r w:rsidR="00642AC1" w:rsidRPr="00B916EC">
        <w:rPr>
          <w:rFonts w:cs="Arial" w:hint="eastAsia"/>
          <w:lang w:eastAsia="zh-CN"/>
        </w:rPr>
        <w:t xml:space="preserve"> or</w:t>
      </w:r>
      <w:r w:rsidR="00642AC1" w:rsidRPr="00B916EC">
        <w:rPr>
          <w:rFonts w:cs="Arial"/>
          <w:lang w:eastAsia="zh-CN"/>
        </w:rPr>
        <w:t xml:space="preserve"> </w:t>
      </w:r>
      <w:r w:rsidR="00642AC1">
        <w:rPr>
          <w:rFonts w:cs="Arial"/>
          <w:noProof/>
          <w:position w:val="-10"/>
          <w:lang w:eastAsia="zh-CN"/>
        </w:rPr>
        <w:drawing>
          <wp:inline distT="0" distB="0" distL="0" distR="0" wp14:anchorId="332FC328" wp14:editId="4A5EA8ED">
            <wp:extent cx="351155" cy="2330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233045"/>
                    </a:xfrm>
                    <a:prstGeom prst="rect">
                      <a:avLst/>
                    </a:prstGeom>
                    <a:noFill/>
                    <a:ln>
                      <a:noFill/>
                    </a:ln>
                  </pic:spPr>
                </pic:pic>
              </a:graphicData>
            </a:graphic>
          </wp:inline>
        </w:drawing>
      </w:r>
      <w:r w:rsidR="00642AC1">
        <w:rPr>
          <w:rFonts w:eastAsiaTheme="minorEastAsia"/>
          <w:lang w:eastAsia="zh-CN"/>
        </w:rPr>
        <w:t xml:space="preserve">is at least “1” </w:t>
      </w:r>
      <w:r w:rsidR="00772A1F">
        <w:rPr>
          <w:rFonts w:eastAsiaTheme="minorEastAsia"/>
          <w:lang w:eastAsia="zh-CN"/>
        </w:rPr>
        <w:t xml:space="preserve">indicated by the DAI field of the </w:t>
      </w:r>
      <w:r w:rsidR="00772A1F" w:rsidRPr="00295C0C">
        <w:rPr>
          <w:rFonts w:eastAsia="Gulim"/>
          <w:szCs w:val="20"/>
        </w:rPr>
        <w:t xml:space="preserve">DCI of PDSCH associated with feedback-disabled HARQ </w:t>
      </w:r>
      <w:r w:rsidR="008F1552">
        <w:rPr>
          <w:rFonts w:eastAsia="Gulim"/>
          <w:szCs w:val="20"/>
        </w:rPr>
        <w:t>process</w:t>
      </w:r>
      <w:r w:rsidR="00A56DD9">
        <w:rPr>
          <w:rFonts w:eastAsia="Gulim"/>
          <w:szCs w:val="20"/>
        </w:rPr>
        <w:t xml:space="preserve">, </w:t>
      </w:r>
      <w:r w:rsidR="00DD5073">
        <w:rPr>
          <w:rFonts w:eastAsia="Gulim"/>
          <w:szCs w:val="20"/>
        </w:rPr>
        <w:t xml:space="preserve">then UE may determine the HARQ-ACK codebook according to the </w:t>
      </w:r>
      <w:r w:rsidR="00DD5073">
        <w:rPr>
          <w:rFonts w:eastAsiaTheme="minorEastAsia"/>
          <w:lang w:eastAsia="zh-CN"/>
        </w:rPr>
        <w:t xml:space="preserve">value of </w:t>
      </w:r>
      <w:r w:rsidR="00DD5073">
        <w:rPr>
          <w:rFonts w:cs="Arial"/>
          <w:noProof/>
          <w:position w:val="-10"/>
          <w:lang w:eastAsia="zh-CN"/>
        </w:rPr>
        <w:drawing>
          <wp:inline distT="0" distB="0" distL="0" distR="0" wp14:anchorId="1A6EA7DA" wp14:editId="222A0BD9">
            <wp:extent cx="363855" cy="2330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855" cy="233045"/>
                    </a:xfrm>
                    <a:prstGeom prst="rect">
                      <a:avLst/>
                    </a:prstGeom>
                    <a:noFill/>
                    <a:ln>
                      <a:noFill/>
                    </a:ln>
                  </pic:spPr>
                </pic:pic>
              </a:graphicData>
            </a:graphic>
          </wp:inline>
        </w:drawing>
      </w:r>
      <w:r w:rsidR="00DD5073" w:rsidRPr="00B916EC">
        <w:rPr>
          <w:rFonts w:cs="Arial" w:hint="eastAsia"/>
          <w:lang w:eastAsia="zh-CN"/>
        </w:rPr>
        <w:t xml:space="preserve"> or</w:t>
      </w:r>
      <w:r w:rsidR="00DD5073" w:rsidRPr="00B916EC">
        <w:rPr>
          <w:rFonts w:cs="Arial"/>
          <w:lang w:eastAsia="zh-CN"/>
        </w:rPr>
        <w:t xml:space="preserve"> </w:t>
      </w:r>
      <w:r w:rsidR="00DD5073">
        <w:rPr>
          <w:rFonts w:cs="Arial"/>
          <w:noProof/>
          <w:position w:val="-10"/>
          <w:lang w:eastAsia="zh-CN"/>
        </w:rPr>
        <w:drawing>
          <wp:inline distT="0" distB="0" distL="0" distR="0" wp14:anchorId="42155069" wp14:editId="46BA980C">
            <wp:extent cx="351155" cy="2330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233045"/>
                    </a:xfrm>
                    <a:prstGeom prst="rect">
                      <a:avLst/>
                    </a:prstGeom>
                    <a:noFill/>
                    <a:ln>
                      <a:noFill/>
                    </a:ln>
                  </pic:spPr>
                </pic:pic>
              </a:graphicData>
            </a:graphic>
          </wp:inline>
        </w:drawing>
      </w:r>
      <w:r w:rsidR="00320912">
        <w:rPr>
          <w:rFonts w:cs="Arial"/>
          <w:lang w:eastAsia="zh-CN"/>
        </w:rPr>
        <w:t>, but actually</w:t>
      </w:r>
      <w:r w:rsidR="008F1552">
        <w:rPr>
          <w:rFonts w:cs="Arial"/>
          <w:lang w:eastAsia="zh-CN"/>
        </w:rPr>
        <w:t xml:space="preserve"> </w:t>
      </w:r>
      <w:r w:rsidR="00320912">
        <w:rPr>
          <w:rFonts w:cs="Arial"/>
          <w:lang w:eastAsia="zh-CN"/>
        </w:rPr>
        <w:t xml:space="preserve">no </w:t>
      </w:r>
      <w:r w:rsidR="00320912" w:rsidRPr="00295C0C">
        <w:rPr>
          <w:rFonts w:eastAsia="Gulim"/>
          <w:szCs w:val="20"/>
        </w:rPr>
        <w:t>DCI of PDSCH associated with feedback-</w:t>
      </w:r>
      <w:r w:rsidR="008F1552">
        <w:rPr>
          <w:rFonts w:eastAsia="Gulim"/>
          <w:szCs w:val="20"/>
        </w:rPr>
        <w:t>en</w:t>
      </w:r>
      <w:r w:rsidR="00320912" w:rsidRPr="00295C0C">
        <w:rPr>
          <w:rFonts w:eastAsia="Gulim"/>
          <w:szCs w:val="20"/>
        </w:rPr>
        <w:t>abled HARQ process</w:t>
      </w:r>
      <w:r w:rsidR="008F1552">
        <w:rPr>
          <w:rFonts w:eastAsia="Gulim"/>
          <w:szCs w:val="20"/>
        </w:rPr>
        <w:t xml:space="preserve"> is transmitted.</w:t>
      </w:r>
      <w:r w:rsidR="00EE70F6">
        <w:rPr>
          <w:rFonts w:eastAsia="Gulim"/>
          <w:szCs w:val="20"/>
        </w:rPr>
        <w:t xml:space="preserve"> </w:t>
      </w:r>
      <w:r w:rsidR="0031015A">
        <w:rPr>
          <w:rFonts w:eastAsia="Gulim"/>
          <w:szCs w:val="20"/>
        </w:rPr>
        <w:t>Thus</w:t>
      </w:r>
      <w:r w:rsidR="00EE70F6">
        <w:rPr>
          <w:rFonts w:eastAsia="Gulim"/>
          <w:szCs w:val="20"/>
        </w:rPr>
        <w:t>, the</w:t>
      </w:r>
      <w:r w:rsidR="00A56DD9">
        <w:rPr>
          <w:rFonts w:eastAsia="宋体"/>
          <w:lang w:eastAsia="zh-CN"/>
        </w:rPr>
        <w:t xml:space="preserve"> </w:t>
      </w:r>
      <w:r w:rsidR="00EE70F6">
        <w:rPr>
          <w:rFonts w:eastAsiaTheme="minorEastAsia"/>
          <w:lang w:eastAsia="zh-CN"/>
        </w:rPr>
        <w:t>mapping rule between the v</w:t>
      </w:r>
      <w:r w:rsidR="00EE70F6" w:rsidRPr="00B916EC">
        <w:t>alue of</w:t>
      </w:r>
      <w:r w:rsidR="00EE70F6" w:rsidRPr="00B916EC">
        <w:rPr>
          <w:rFonts w:hint="eastAsia"/>
          <w:lang w:eastAsia="zh-CN"/>
        </w:rPr>
        <w:t xml:space="preserve"> DA</w:t>
      </w:r>
      <w:r w:rsidR="00EE70F6" w:rsidRPr="00735DD2">
        <w:rPr>
          <w:rFonts w:hint="eastAsia"/>
          <w:lang w:eastAsia="zh-CN"/>
        </w:rPr>
        <w:t>I</w:t>
      </w:r>
      <w:r w:rsidR="00EE70F6">
        <w:rPr>
          <w:lang w:eastAsia="zh-CN"/>
        </w:rPr>
        <w:t xml:space="preserve"> and DAI bits filed need</w:t>
      </w:r>
      <w:r w:rsidR="003906BB">
        <w:rPr>
          <w:lang w:eastAsia="zh-CN"/>
        </w:rPr>
        <w:t>s</w:t>
      </w:r>
      <w:r w:rsidR="00EE70F6">
        <w:rPr>
          <w:lang w:eastAsia="zh-CN"/>
        </w:rPr>
        <w:t xml:space="preserve"> to be enhance</w:t>
      </w:r>
      <w:r w:rsidR="003906BB">
        <w:rPr>
          <w:lang w:eastAsia="zh-CN"/>
        </w:rPr>
        <w:t>d</w:t>
      </w:r>
      <w:r w:rsidR="00EE70F6">
        <w:rPr>
          <w:lang w:eastAsia="zh-CN"/>
        </w:rPr>
        <w:t xml:space="preserve"> to support both with and without </w:t>
      </w:r>
      <w:r w:rsidR="00EE70F6" w:rsidRPr="00295C0C">
        <w:rPr>
          <w:rFonts w:eastAsia="Gulim"/>
          <w:szCs w:val="20"/>
        </w:rPr>
        <w:t>DCI of PDSCH associated with feedback-</w:t>
      </w:r>
      <w:r w:rsidR="00EE70F6">
        <w:rPr>
          <w:rFonts w:eastAsia="Gulim"/>
          <w:szCs w:val="20"/>
        </w:rPr>
        <w:t>en</w:t>
      </w:r>
      <w:r w:rsidR="00EE70F6" w:rsidRPr="00295C0C">
        <w:rPr>
          <w:rFonts w:eastAsia="Gulim"/>
          <w:szCs w:val="20"/>
        </w:rPr>
        <w:t xml:space="preserve">abled HARQ </w:t>
      </w:r>
      <w:r w:rsidR="00EE70F6">
        <w:rPr>
          <w:rFonts w:eastAsia="Gulim"/>
          <w:szCs w:val="20"/>
        </w:rPr>
        <w:t xml:space="preserve">process. </w:t>
      </w:r>
      <w:r w:rsidR="00DC7FF8">
        <w:rPr>
          <w:rFonts w:eastAsia="宋体"/>
          <w:lang w:eastAsia="zh-CN"/>
        </w:rPr>
        <w:t xml:space="preserve">Considering the </w:t>
      </w:r>
      <w:r w:rsidR="00ED68AF">
        <w:rPr>
          <w:rFonts w:eastAsia="宋体"/>
          <w:lang w:eastAsia="zh-CN"/>
        </w:rPr>
        <w:t xml:space="preserve">timeline of release 17 NR NTN and the minimum impact on the current spec., we </w:t>
      </w:r>
      <w:r w:rsidR="00677C98">
        <w:rPr>
          <w:rFonts w:eastAsia="宋体"/>
          <w:lang w:eastAsia="zh-CN"/>
        </w:rPr>
        <w:t xml:space="preserve">more </w:t>
      </w:r>
      <w:r w:rsidR="00ED68AF">
        <w:rPr>
          <w:rFonts w:eastAsia="宋体"/>
          <w:lang w:eastAsia="zh-CN"/>
        </w:rPr>
        <w:t>prefer option-</w:t>
      </w:r>
      <w:r w:rsidR="00677C98">
        <w:rPr>
          <w:rFonts w:eastAsia="宋体"/>
          <w:lang w:eastAsia="zh-CN"/>
        </w:rPr>
        <w:t>2</w:t>
      </w:r>
      <w:r w:rsidR="00ED68AF">
        <w:rPr>
          <w:rFonts w:eastAsia="宋体"/>
          <w:lang w:eastAsia="zh-CN"/>
        </w:rPr>
        <w:t>.</w:t>
      </w:r>
    </w:p>
    <w:p w14:paraId="6D9D8295" w14:textId="01465B2D" w:rsidR="00677C98" w:rsidRPr="00C66874" w:rsidRDefault="00677C98" w:rsidP="003503C5">
      <w:pPr>
        <w:spacing w:before="120"/>
        <w:rPr>
          <w:rFonts w:eastAsiaTheme="minorEastAsia"/>
          <w:lang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3: </w:t>
      </w:r>
      <w:r>
        <w:rPr>
          <w:rFonts w:eastAsia="宋体" w:hint="eastAsia"/>
          <w:b/>
          <w:i/>
          <w:lang w:val="en-GB" w:eastAsia="zh-CN"/>
        </w:rPr>
        <w:t>For</w:t>
      </w:r>
      <w:r>
        <w:rPr>
          <w:rFonts w:eastAsia="宋体"/>
          <w:b/>
          <w:i/>
          <w:lang w:val="en-GB" w:eastAsia="zh-CN"/>
        </w:rPr>
        <w:t xml:space="preserve"> Type-2 codebook, </w:t>
      </w:r>
      <w:r w:rsidRPr="00685CCB">
        <w:rPr>
          <w:b/>
          <w:i/>
          <w:lang w:val="en-GB"/>
        </w:rPr>
        <w:t>DAI count</w:t>
      </w:r>
      <w:r>
        <w:rPr>
          <w:b/>
          <w:i/>
          <w:lang w:val="en-GB"/>
        </w:rPr>
        <w:t>s</w:t>
      </w:r>
      <w:r w:rsidRPr="00685CCB">
        <w:rPr>
          <w:b/>
          <w:i/>
          <w:lang w:val="en-GB"/>
        </w:rPr>
        <w:t xml:space="preserve"> only </w:t>
      </w:r>
      <w:r w:rsidR="0069441C" w:rsidRPr="00C72CA0">
        <w:rPr>
          <w:b/>
          <w:i/>
          <w:lang w:val="en-GB"/>
        </w:rPr>
        <w:t>DCI</w:t>
      </w:r>
      <w:r w:rsidR="0069441C">
        <w:rPr>
          <w:b/>
          <w:i/>
          <w:lang w:val="en-GB"/>
        </w:rPr>
        <w:t xml:space="preserve"> </w:t>
      </w:r>
      <w:r w:rsidR="0069441C" w:rsidRPr="00C72CA0">
        <w:rPr>
          <w:b/>
          <w:i/>
          <w:lang w:val="en-GB"/>
        </w:rPr>
        <w:t>of</w:t>
      </w:r>
      <w:r w:rsidR="0069441C">
        <w:rPr>
          <w:b/>
          <w:i/>
          <w:lang w:val="en-GB"/>
        </w:rPr>
        <w:t xml:space="preserve"> </w:t>
      </w:r>
      <w:r w:rsidRPr="00685CCB">
        <w:rPr>
          <w:b/>
          <w:i/>
          <w:lang w:val="en-GB"/>
        </w:rPr>
        <w:t xml:space="preserve">PDSCH </w:t>
      </w:r>
      <w:r w:rsidR="00275DB6">
        <w:rPr>
          <w:b/>
          <w:i/>
          <w:lang w:val="en-GB"/>
        </w:rPr>
        <w:t xml:space="preserve">associated </w:t>
      </w:r>
      <w:r w:rsidRPr="00685CCB">
        <w:rPr>
          <w:b/>
          <w:i/>
          <w:lang w:val="en-GB"/>
        </w:rPr>
        <w:t xml:space="preserve">with </w:t>
      </w:r>
      <w:r>
        <w:rPr>
          <w:b/>
          <w:i/>
          <w:lang w:val="en-GB"/>
        </w:rPr>
        <w:t>feedback-</w:t>
      </w:r>
      <w:r w:rsidRPr="00685CCB">
        <w:rPr>
          <w:b/>
          <w:i/>
          <w:lang w:val="en-GB"/>
        </w:rPr>
        <w:t>enabled HARQ processes and SPS PDSCH release</w:t>
      </w:r>
      <w:r>
        <w:rPr>
          <w:b/>
          <w:i/>
          <w:lang w:val="en-GB"/>
        </w:rPr>
        <w:t>.</w:t>
      </w:r>
    </w:p>
    <w:p w14:paraId="115F9FE9" w14:textId="72FD50AF" w:rsidR="000B0E9E" w:rsidRPr="00D76558" w:rsidRDefault="00677C98" w:rsidP="003503C5">
      <w:pPr>
        <w:spacing w:before="120"/>
        <w:rPr>
          <w:rFonts w:eastAsiaTheme="minorEastAsia"/>
          <w:lang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4: </w:t>
      </w:r>
      <w:r w:rsidR="00936572" w:rsidRPr="00936572">
        <w:rPr>
          <w:rFonts w:eastAsia="宋体"/>
          <w:b/>
          <w:i/>
          <w:lang w:val="en-GB" w:eastAsia="zh-CN"/>
        </w:rPr>
        <w:t>For the DCI of PDSCH with feedback-disabled HARQ processes,</w:t>
      </w:r>
      <w:r w:rsidR="00936572">
        <w:rPr>
          <w:rFonts w:eastAsia="宋体"/>
          <w:b/>
          <w:i/>
          <w:lang w:val="en-GB" w:eastAsia="zh-CN"/>
        </w:rPr>
        <w:t xml:space="preserve"> </w:t>
      </w:r>
      <w:r w:rsidR="00DE495F">
        <w:rPr>
          <w:rFonts w:eastAsia="宋体"/>
          <w:b/>
          <w:i/>
          <w:lang w:val="en-GB" w:eastAsia="zh-CN"/>
        </w:rPr>
        <w:t>t</w:t>
      </w:r>
      <w:r w:rsidR="00936572" w:rsidRPr="00936572">
        <w:rPr>
          <w:rFonts w:eastAsia="宋体"/>
          <w:b/>
          <w:i/>
          <w:lang w:val="en-GB" w:eastAsia="zh-CN"/>
        </w:rPr>
        <w:t>he C-DAI and T-DAI are ignored by the UE regardless of the value for Type 2 codebook generation.</w:t>
      </w:r>
    </w:p>
    <w:p w14:paraId="05100F21" w14:textId="68C48003" w:rsidR="00FD6D2E" w:rsidRDefault="00FD6D2E" w:rsidP="003503C5">
      <w:pPr>
        <w:spacing w:before="120"/>
        <w:rPr>
          <w:rFonts w:eastAsiaTheme="minorEastAsia"/>
          <w:lang w:eastAsia="zh-CN"/>
        </w:rPr>
      </w:pPr>
      <w:r w:rsidRPr="00794208">
        <w:rPr>
          <w:rFonts w:eastAsiaTheme="minorEastAsia"/>
          <w:lang w:eastAsia="zh-CN"/>
        </w:rPr>
        <w:t>For Type-</w:t>
      </w:r>
      <w:r>
        <w:rPr>
          <w:rFonts w:eastAsiaTheme="minorEastAsia"/>
          <w:lang w:eastAsia="zh-CN"/>
        </w:rPr>
        <w:t>3</w:t>
      </w:r>
      <w:r w:rsidRPr="00794208">
        <w:rPr>
          <w:rFonts w:eastAsiaTheme="minorEastAsia"/>
          <w:lang w:eastAsia="zh-CN"/>
        </w:rPr>
        <w:t xml:space="preserve"> HARQ-ACK codebook,</w:t>
      </w:r>
      <w:r w:rsidR="00304353">
        <w:rPr>
          <w:rFonts w:eastAsiaTheme="minorEastAsia"/>
          <w:lang w:eastAsia="zh-CN"/>
        </w:rPr>
        <w:t xml:space="preserve"> </w:t>
      </w:r>
      <w:r w:rsidR="001D54E1">
        <w:rPr>
          <w:rFonts w:eastAsiaTheme="minorEastAsia"/>
          <w:lang w:eastAsia="zh-CN"/>
        </w:rPr>
        <w:t xml:space="preserve">which is introduced for </w:t>
      </w:r>
      <w:r w:rsidR="001A6CC4">
        <w:rPr>
          <w:rFonts w:eastAsiaTheme="minorEastAsia"/>
          <w:lang w:eastAsia="zh-CN"/>
        </w:rPr>
        <w:t>unlicensed</w:t>
      </w:r>
      <w:r w:rsidR="001D54E1">
        <w:rPr>
          <w:rFonts w:eastAsiaTheme="minorEastAsia"/>
          <w:lang w:eastAsia="zh-CN"/>
        </w:rPr>
        <w:t xml:space="preserve"> spectrum </w:t>
      </w:r>
      <w:r w:rsidR="00C04B71">
        <w:rPr>
          <w:rFonts w:eastAsiaTheme="minorEastAsia"/>
          <w:lang w:eastAsia="zh-CN"/>
        </w:rPr>
        <w:t xml:space="preserve">to report the HARQ-ACK information of all the configured HARQ processes </w:t>
      </w:r>
      <w:r w:rsidR="008362B7">
        <w:rPr>
          <w:rFonts w:eastAsiaTheme="minorEastAsia"/>
          <w:lang w:eastAsia="zh-CN"/>
        </w:rPr>
        <w:t xml:space="preserve">for each </w:t>
      </w:r>
      <w:r w:rsidR="00B76B8C">
        <w:rPr>
          <w:rFonts w:eastAsiaTheme="minorEastAsia"/>
          <w:lang w:eastAsia="zh-CN"/>
        </w:rPr>
        <w:t xml:space="preserve">report </w:t>
      </w:r>
      <w:r w:rsidR="00B76B8C" w:rsidRPr="00794208">
        <w:rPr>
          <w:rFonts w:eastAsiaTheme="minorEastAsia"/>
          <w:lang w:eastAsia="zh-CN"/>
        </w:rPr>
        <w:t>occasions</w:t>
      </w:r>
      <w:r w:rsidR="00B76B8C">
        <w:rPr>
          <w:rFonts w:eastAsiaTheme="minorEastAsia"/>
          <w:lang w:eastAsia="zh-CN"/>
        </w:rPr>
        <w:t xml:space="preserve">, NTN is not a typical </w:t>
      </w:r>
      <w:r w:rsidR="000F4A6B">
        <w:rPr>
          <w:rFonts w:eastAsiaTheme="minorEastAsia"/>
          <w:lang w:eastAsia="zh-CN"/>
        </w:rPr>
        <w:t>scenario</w:t>
      </w:r>
      <w:r w:rsidR="00B76B8C">
        <w:rPr>
          <w:rFonts w:eastAsiaTheme="minorEastAsia"/>
          <w:lang w:eastAsia="zh-CN"/>
        </w:rPr>
        <w:t>. It</w:t>
      </w:r>
      <w:r w:rsidR="00972371">
        <w:rPr>
          <w:rFonts w:eastAsiaTheme="minorEastAsia"/>
          <w:lang w:eastAsia="zh-CN"/>
        </w:rPr>
        <w:t xml:space="preserve"> will </w:t>
      </w:r>
      <w:r w:rsidR="00972371">
        <w:rPr>
          <w:rFonts w:eastAsiaTheme="minorEastAsia"/>
        </w:rPr>
        <w:t>cause large</w:t>
      </w:r>
      <w:r w:rsidR="00AA2062">
        <w:rPr>
          <w:rFonts w:eastAsiaTheme="minorEastAsia"/>
        </w:rPr>
        <w:t xml:space="preserve"> unnecessary</w:t>
      </w:r>
      <w:r w:rsidR="00972371">
        <w:rPr>
          <w:rFonts w:eastAsiaTheme="minorEastAsia"/>
        </w:rPr>
        <w:t xml:space="preserve"> redundancy for HARQ</w:t>
      </w:r>
      <w:r w:rsidR="004B3618">
        <w:rPr>
          <w:rFonts w:eastAsiaTheme="minorEastAsia"/>
        </w:rPr>
        <w:t>-ACK</w:t>
      </w:r>
      <w:r w:rsidR="00972371">
        <w:rPr>
          <w:rFonts w:eastAsiaTheme="minorEastAsia"/>
        </w:rPr>
        <w:t xml:space="preserve"> feedback if </w:t>
      </w:r>
      <w:r w:rsidR="00D919B6">
        <w:rPr>
          <w:rFonts w:eastAsiaTheme="minorEastAsia" w:hint="eastAsia"/>
          <w:lang w:eastAsia="zh-CN"/>
        </w:rPr>
        <w:t>most</w:t>
      </w:r>
      <w:r w:rsidR="00D919B6">
        <w:rPr>
          <w:rFonts w:eastAsiaTheme="minorEastAsia"/>
        </w:rPr>
        <w:t xml:space="preserve"> </w:t>
      </w:r>
      <w:r w:rsidR="00D919B6">
        <w:rPr>
          <w:rFonts w:eastAsiaTheme="minorEastAsia" w:hint="eastAsia"/>
          <w:lang w:eastAsia="zh-CN"/>
        </w:rPr>
        <w:t>of</w:t>
      </w:r>
      <w:r w:rsidR="00972371">
        <w:rPr>
          <w:rFonts w:eastAsiaTheme="minorEastAsia"/>
        </w:rPr>
        <w:t xml:space="preserve"> HARQ process</w:t>
      </w:r>
      <w:r w:rsidR="00421F67">
        <w:rPr>
          <w:rFonts w:eastAsiaTheme="minorEastAsia"/>
        </w:rPr>
        <w:t>es</w:t>
      </w:r>
      <w:r w:rsidR="00972371">
        <w:rPr>
          <w:rFonts w:eastAsiaTheme="minorEastAsia"/>
        </w:rPr>
        <w:t xml:space="preserve"> are</w:t>
      </w:r>
      <w:r w:rsidR="00AF24D0">
        <w:rPr>
          <w:rFonts w:eastAsiaTheme="minorEastAsia"/>
        </w:rPr>
        <w:t xml:space="preserve"> </w:t>
      </w:r>
      <w:r w:rsidR="00AF24D0">
        <w:rPr>
          <w:rFonts w:eastAsiaTheme="minorEastAsia" w:hint="eastAsia"/>
          <w:lang w:eastAsia="zh-CN"/>
        </w:rPr>
        <w:t>configured</w:t>
      </w:r>
      <w:r w:rsidR="00AF24D0">
        <w:rPr>
          <w:rFonts w:eastAsiaTheme="minorEastAsia"/>
        </w:rPr>
        <w:t xml:space="preserve"> </w:t>
      </w:r>
      <w:r w:rsidR="00AF24D0">
        <w:rPr>
          <w:rFonts w:eastAsiaTheme="minorEastAsia" w:hint="eastAsia"/>
          <w:lang w:eastAsia="zh-CN"/>
        </w:rPr>
        <w:t>with</w:t>
      </w:r>
      <w:r w:rsidR="00972371">
        <w:rPr>
          <w:rFonts w:eastAsiaTheme="minorEastAsia"/>
        </w:rPr>
        <w:t xml:space="preserve"> disabled</w:t>
      </w:r>
      <w:r w:rsidR="00E406EF">
        <w:rPr>
          <w:rFonts w:eastAsiaTheme="minorEastAsia"/>
        </w:rPr>
        <w:t xml:space="preserve"> </w:t>
      </w:r>
      <w:r w:rsidR="00E406EF">
        <w:rPr>
          <w:rFonts w:eastAsiaTheme="minorEastAsia" w:hint="eastAsia"/>
          <w:lang w:eastAsia="zh-CN"/>
        </w:rPr>
        <w:t>HARQ</w:t>
      </w:r>
      <w:r w:rsidR="00E406EF">
        <w:rPr>
          <w:rFonts w:eastAsiaTheme="minorEastAsia"/>
        </w:rPr>
        <w:t xml:space="preserve"> </w:t>
      </w:r>
      <w:r w:rsidR="00E406EF">
        <w:rPr>
          <w:rFonts w:eastAsiaTheme="minorEastAsia" w:hint="eastAsia"/>
          <w:lang w:eastAsia="zh-CN"/>
        </w:rPr>
        <w:t>feedback</w:t>
      </w:r>
      <w:r w:rsidR="00972371">
        <w:rPr>
          <w:rFonts w:eastAsiaTheme="minorEastAsia"/>
        </w:rPr>
        <w:t>.</w:t>
      </w:r>
      <w:r w:rsidR="00D16CC1">
        <w:rPr>
          <w:rFonts w:eastAsiaTheme="minorEastAsia"/>
        </w:rPr>
        <w:t xml:space="preserve"> </w:t>
      </w:r>
      <w:r w:rsidR="00D16CC1">
        <w:rPr>
          <w:rFonts w:eastAsiaTheme="minorEastAsia"/>
          <w:lang w:eastAsia="zh-CN"/>
        </w:rPr>
        <w:t>A</w:t>
      </w:r>
      <w:r w:rsidR="00D16CC1" w:rsidRPr="00794208">
        <w:rPr>
          <w:rFonts w:eastAsiaTheme="minorEastAsia"/>
          <w:lang w:eastAsia="zh-CN"/>
        </w:rPr>
        <w:t xml:space="preserve"> straightforward way is that UE does not feedback the disabled HARQ processes</w:t>
      </w:r>
      <w:r w:rsidR="00D16CC1">
        <w:rPr>
          <w:rFonts w:eastAsiaTheme="minorEastAsia"/>
          <w:lang w:eastAsia="zh-CN"/>
        </w:rPr>
        <w:t xml:space="preserve"> to reduce the size of HARQ-ACK codebook</w:t>
      </w:r>
      <w:r w:rsidR="0014507B">
        <w:rPr>
          <w:rFonts w:eastAsiaTheme="minorEastAsia" w:hint="eastAsia"/>
          <w:lang w:eastAsia="zh-CN"/>
        </w:rPr>
        <w:t>.</w:t>
      </w:r>
      <w:r w:rsidR="0014507B">
        <w:rPr>
          <w:rFonts w:eastAsiaTheme="minorEastAsia"/>
          <w:lang w:eastAsia="zh-CN"/>
        </w:rPr>
        <w:t xml:space="preserve"> That is</w:t>
      </w:r>
      <w:r w:rsidR="00D16CC1">
        <w:rPr>
          <w:rFonts w:eastAsiaTheme="minorEastAsia"/>
          <w:lang w:eastAsia="zh-CN"/>
        </w:rPr>
        <w:t xml:space="preserve">, UE </w:t>
      </w:r>
      <w:r w:rsidR="002873EF">
        <w:rPr>
          <w:rFonts w:eastAsiaTheme="minorEastAsia"/>
          <w:lang w:eastAsia="zh-CN"/>
        </w:rPr>
        <w:t xml:space="preserve">only </w:t>
      </w:r>
      <w:r w:rsidR="00601247">
        <w:rPr>
          <w:rFonts w:eastAsiaTheme="minorEastAsia"/>
          <w:lang w:eastAsia="zh-CN"/>
        </w:rPr>
        <w:t>need</w:t>
      </w:r>
      <w:r w:rsidR="004A7796">
        <w:rPr>
          <w:rFonts w:eastAsiaTheme="minorEastAsia"/>
          <w:lang w:eastAsia="zh-CN"/>
        </w:rPr>
        <w:t>s</w:t>
      </w:r>
      <w:r w:rsidR="00601247">
        <w:rPr>
          <w:rFonts w:eastAsiaTheme="minorEastAsia"/>
          <w:lang w:eastAsia="zh-CN"/>
        </w:rPr>
        <w:t xml:space="preserve"> to </w:t>
      </w:r>
      <w:r w:rsidR="00264AD1">
        <w:rPr>
          <w:rFonts w:eastAsiaTheme="minorEastAsia"/>
          <w:lang w:eastAsia="zh-CN"/>
        </w:rPr>
        <w:t>feedback</w:t>
      </w:r>
      <w:r w:rsidR="00264AD1" w:rsidRPr="00264AD1">
        <w:rPr>
          <w:rFonts w:eastAsiaTheme="minorEastAsia"/>
          <w:lang w:eastAsia="zh-CN"/>
        </w:rPr>
        <w:t xml:space="preserve"> </w:t>
      </w:r>
      <w:r w:rsidR="000437BD">
        <w:rPr>
          <w:rFonts w:eastAsiaTheme="minorEastAsia"/>
          <w:lang w:eastAsia="zh-CN"/>
        </w:rPr>
        <w:t>HA</w:t>
      </w:r>
      <w:r w:rsidR="00EC7FF9">
        <w:rPr>
          <w:rFonts w:eastAsiaTheme="minorEastAsia" w:hint="eastAsia"/>
          <w:lang w:eastAsia="zh-CN"/>
        </w:rPr>
        <w:t>R</w:t>
      </w:r>
      <w:r w:rsidR="000437BD">
        <w:rPr>
          <w:rFonts w:eastAsiaTheme="minorEastAsia"/>
          <w:lang w:eastAsia="zh-CN"/>
        </w:rPr>
        <w:t>Q-ACK</w:t>
      </w:r>
      <w:r w:rsidR="00264AD1" w:rsidRPr="00264AD1">
        <w:rPr>
          <w:rFonts w:eastAsiaTheme="minorEastAsia"/>
          <w:lang w:eastAsia="zh-CN"/>
        </w:rPr>
        <w:t xml:space="preserve"> information </w:t>
      </w:r>
      <w:r w:rsidR="00264AD1">
        <w:rPr>
          <w:rFonts w:eastAsiaTheme="minorEastAsia"/>
          <w:lang w:eastAsia="zh-CN"/>
        </w:rPr>
        <w:t>in</w:t>
      </w:r>
      <w:r w:rsidR="00D16CC1">
        <w:rPr>
          <w:rFonts w:eastAsiaTheme="minorEastAsia"/>
          <w:lang w:eastAsia="zh-CN"/>
        </w:rPr>
        <w:t xml:space="preserve"> the type-3 HARQ-ACK codebook </w:t>
      </w:r>
      <w:r w:rsidR="00264AD1">
        <w:rPr>
          <w:rFonts w:eastAsiaTheme="minorEastAsia"/>
          <w:lang w:eastAsia="zh-CN"/>
        </w:rPr>
        <w:t>for all enabled HARQ process</w:t>
      </w:r>
      <w:r w:rsidR="00FE77F0">
        <w:rPr>
          <w:rFonts w:eastAsiaTheme="minorEastAsia"/>
          <w:lang w:eastAsia="zh-CN"/>
        </w:rPr>
        <w:t>es</w:t>
      </w:r>
      <w:r w:rsidR="00DA03FD">
        <w:rPr>
          <w:rFonts w:eastAsiaTheme="minorEastAsia"/>
          <w:lang w:eastAsia="zh-CN"/>
        </w:rPr>
        <w:t xml:space="preserve"> in one shot</w:t>
      </w:r>
      <w:r w:rsidR="00264AD1">
        <w:rPr>
          <w:rFonts w:eastAsiaTheme="minorEastAsia"/>
          <w:lang w:eastAsia="zh-CN"/>
        </w:rPr>
        <w:t xml:space="preserve">. </w:t>
      </w:r>
    </w:p>
    <w:p w14:paraId="3CD43483" w14:textId="40E40C4B" w:rsidR="00F202F5" w:rsidRDefault="00CE66A5" w:rsidP="003503C5">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sidR="00521119">
        <w:rPr>
          <w:rFonts w:eastAsia="宋体"/>
          <w:b/>
          <w:i/>
          <w:lang w:val="en-GB" w:eastAsia="zh-CN"/>
        </w:rPr>
        <w:t>5</w:t>
      </w:r>
      <w:r w:rsidR="002C36E5">
        <w:rPr>
          <w:rFonts w:eastAsia="宋体" w:hint="eastAsia"/>
          <w:b/>
          <w:i/>
          <w:lang w:val="en-GB" w:eastAsia="zh-CN"/>
        </w:rPr>
        <w:t>:</w:t>
      </w:r>
      <w:r w:rsidR="00E556AF" w:rsidRPr="008E6234">
        <w:rPr>
          <w:b/>
          <w:i/>
          <w:lang w:val="en-GB"/>
        </w:rPr>
        <w:t xml:space="preserve"> </w:t>
      </w:r>
      <w:r w:rsidR="001A32E8" w:rsidRPr="008E6234">
        <w:rPr>
          <w:b/>
          <w:i/>
          <w:lang w:val="en-GB"/>
        </w:rPr>
        <w:t>For Type-</w:t>
      </w:r>
      <w:r w:rsidR="001A32E8">
        <w:rPr>
          <w:b/>
          <w:i/>
          <w:lang w:val="en-GB"/>
        </w:rPr>
        <w:t>3</w:t>
      </w:r>
      <w:r w:rsidR="001A32E8" w:rsidRPr="008E6234">
        <w:rPr>
          <w:b/>
          <w:i/>
          <w:lang w:val="en-GB"/>
        </w:rPr>
        <w:t xml:space="preserve"> HARQ</w:t>
      </w:r>
      <w:r w:rsidR="00C91424">
        <w:rPr>
          <w:b/>
          <w:i/>
          <w:lang w:val="en-GB"/>
        </w:rPr>
        <w:t>-ACK</w:t>
      </w:r>
      <w:r w:rsidR="001A32E8" w:rsidRPr="008E6234">
        <w:rPr>
          <w:b/>
          <w:i/>
          <w:lang w:val="en-GB"/>
        </w:rPr>
        <w:t xml:space="preserve"> codebook</w:t>
      </w:r>
      <w:r w:rsidR="00E556AF">
        <w:rPr>
          <w:b/>
          <w:i/>
          <w:lang w:val="en-GB"/>
        </w:rPr>
        <w:t xml:space="preserve">, </w:t>
      </w:r>
      <w:r w:rsidR="00C007FC" w:rsidRPr="00A82DF1">
        <w:rPr>
          <w:b/>
          <w:i/>
          <w:lang w:val="en-GB"/>
        </w:rPr>
        <w:t>HARQ-ACK codebook</w:t>
      </w:r>
      <w:r w:rsidR="00EB2DFE">
        <w:rPr>
          <w:b/>
          <w:i/>
          <w:lang w:val="en-GB"/>
        </w:rPr>
        <w:t xml:space="preserve"> only</w:t>
      </w:r>
      <w:r w:rsidR="00C007FC" w:rsidRPr="00A82DF1">
        <w:rPr>
          <w:b/>
          <w:i/>
          <w:lang w:val="en-GB"/>
        </w:rPr>
        <w:t xml:space="preserve"> includes HARQ-ACK </w:t>
      </w:r>
      <w:r w:rsidR="00663E26">
        <w:rPr>
          <w:b/>
          <w:i/>
          <w:lang w:val="en-GB"/>
        </w:rPr>
        <w:t xml:space="preserve">information </w:t>
      </w:r>
      <w:r w:rsidR="00C007FC">
        <w:rPr>
          <w:b/>
          <w:i/>
          <w:lang w:val="en-GB"/>
        </w:rPr>
        <w:t>f</w:t>
      </w:r>
      <w:r w:rsidR="00663E26">
        <w:rPr>
          <w:b/>
          <w:i/>
          <w:lang w:val="en-GB"/>
        </w:rPr>
        <w:t>or</w:t>
      </w:r>
      <w:r w:rsidR="00C007FC">
        <w:rPr>
          <w:b/>
          <w:i/>
          <w:lang w:val="en-GB"/>
        </w:rPr>
        <w:t xml:space="preserve"> </w:t>
      </w:r>
      <w:r w:rsidR="00905531" w:rsidRPr="00905531">
        <w:rPr>
          <w:b/>
          <w:i/>
          <w:lang w:val="en-GB"/>
        </w:rPr>
        <w:t xml:space="preserve">all the </w:t>
      </w:r>
      <w:r w:rsidR="00060559">
        <w:rPr>
          <w:b/>
          <w:i/>
          <w:lang w:val="en-GB"/>
        </w:rPr>
        <w:t>feedback-</w:t>
      </w:r>
      <w:r w:rsidR="00905531" w:rsidRPr="00905531">
        <w:rPr>
          <w:b/>
          <w:i/>
          <w:lang w:val="en-GB"/>
        </w:rPr>
        <w:t>enabled HARQ process</w:t>
      </w:r>
      <w:r w:rsidR="00FE77F0">
        <w:rPr>
          <w:b/>
          <w:i/>
          <w:lang w:val="en-GB"/>
        </w:rPr>
        <w:t>es</w:t>
      </w:r>
      <w:r w:rsidR="00905531" w:rsidRPr="00905531">
        <w:rPr>
          <w:b/>
          <w:i/>
          <w:lang w:val="en-GB"/>
        </w:rPr>
        <w:t xml:space="preserve"> in one shot.</w:t>
      </w:r>
    </w:p>
    <w:p w14:paraId="63309AA3" w14:textId="0A51DD7B" w:rsidR="00A35A70" w:rsidRDefault="00A35A70" w:rsidP="00A35A7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A35A70">
        <w:rPr>
          <w:rFonts w:ascii="Arial" w:eastAsia="宋体" w:hAnsi="Arial" w:hint="eastAsia"/>
          <w:bCs/>
          <w:sz w:val="32"/>
          <w:szCs w:val="20"/>
          <w:lang w:val="en-GB" w:eastAsia="zh-CN"/>
        </w:rPr>
        <w:t>S</w:t>
      </w:r>
      <w:r w:rsidRPr="00A35A70">
        <w:rPr>
          <w:rFonts w:ascii="Arial" w:eastAsia="宋体" w:hAnsi="Arial"/>
          <w:bCs/>
          <w:sz w:val="32"/>
          <w:szCs w:val="20"/>
          <w:lang w:val="en-GB" w:eastAsia="zh-CN"/>
        </w:rPr>
        <w:t>PS</w:t>
      </w:r>
      <w:r w:rsidR="008D1C23">
        <w:rPr>
          <w:rFonts w:ascii="Arial" w:eastAsia="宋体" w:hAnsi="Arial"/>
          <w:bCs/>
          <w:sz w:val="32"/>
          <w:szCs w:val="20"/>
          <w:lang w:val="en-GB" w:eastAsia="zh-CN"/>
        </w:rPr>
        <w:t xml:space="preserve"> </w:t>
      </w:r>
      <w:r w:rsidR="008D1C23">
        <w:rPr>
          <w:rFonts w:ascii="Arial" w:eastAsia="宋体" w:hAnsi="Arial" w:hint="eastAsia"/>
          <w:bCs/>
          <w:sz w:val="32"/>
          <w:szCs w:val="20"/>
          <w:lang w:val="en-GB" w:eastAsia="zh-CN"/>
        </w:rPr>
        <w:t>PDSCH</w:t>
      </w:r>
    </w:p>
    <w:p w14:paraId="118874D9" w14:textId="07B862AE" w:rsidR="004F01CA" w:rsidRDefault="00DD00B0" w:rsidP="004F01CA">
      <w:pPr>
        <w:spacing w:before="120"/>
        <w:rPr>
          <w:rFonts w:eastAsia="宋体"/>
          <w:lang w:val="en-GB" w:eastAsia="zh-CN"/>
        </w:rPr>
      </w:pPr>
      <w:r>
        <w:rPr>
          <w:rFonts w:eastAsia="宋体" w:hint="eastAsia"/>
          <w:lang w:val="en-GB" w:eastAsia="zh-CN"/>
        </w:rPr>
        <w:t>F</w:t>
      </w:r>
      <w:r>
        <w:rPr>
          <w:rFonts w:eastAsia="宋体"/>
          <w:lang w:val="en-GB" w:eastAsia="zh-CN"/>
        </w:rPr>
        <w:t xml:space="preserve">or SPS </w:t>
      </w:r>
      <w:r w:rsidR="0041308E">
        <w:rPr>
          <w:rFonts w:eastAsia="宋体"/>
          <w:lang w:val="en-GB" w:eastAsia="zh-CN"/>
        </w:rPr>
        <w:t xml:space="preserve">PDSCH </w:t>
      </w:r>
      <w:r>
        <w:rPr>
          <w:rFonts w:eastAsia="宋体"/>
          <w:lang w:val="en-GB" w:eastAsia="zh-CN"/>
        </w:rPr>
        <w:t xml:space="preserve">transmission, </w:t>
      </w:r>
      <w:r w:rsidR="00A64A18">
        <w:rPr>
          <w:rFonts w:eastAsia="宋体" w:hint="eastAsia"/>
          <w:lang w:val="en-GB" w:eastAsia="zh-CN"/>
        </w:rPr>
        <w:t>the</w:t>
      </w:r>
      <w:r w:rsidR="00A64A18">
        <w:rPr>
          <w:rFonts w:eastAsia="宋体"/>
          <w:lang w:val="en-GB" w:eastAsia="zh-CN"/>
        </w:rPr>
        <w:t xml:space="preserve"> </w:t>
      </w:r>
      <w:r>
        <w:rPr>
          <w:rFonts w:eastAsia="宋体"/>
          <w:lang w:val="en-GB" w:eastAsia="zh-CN"/>
        </w:rPr>
        <w:t>remain</w:t>
      </w:r>
      <w:r w:rsidR="00660C71">
        <w:rPr>
          <w:rFonts w:eastAsia="宋体"/>
          <w:lang w:val="en-GB" w:eastAsia="zh-CN"/>
        </w:rPr>
        <w:t>ing</w:t>
      </w:r>
      <w:r>
        <w:rPr>
          <w:rFonts w:eastAsia="宋体"/>
          <w:lang w:val="en-GB" w:eastAsia="zh-CN"/>
        </w:rPr>
        <w:t xml:space="preserve"> issue</w:t>
      </w:r>
      <w:r w:rsidR="001C596E">
        <w:rPr>
          <w:rFonts w:eastAsia="宋体"/>
          <w:lang w:val="en-GB" w:eastAsia="zh-CN"/>
        </w:rPr>
        <w:t>s</w:t>
      </w:r>
      <w:r w:rsidR="006E352D">
        <w:rPr>
          <w:rFonts w:eastAsia="宋体"/>
          <w:lang w:val="en-GB" w:eastAsia="zh-CN"/>
        </w:rPr>
        <w:t xml:space="preserve"> </w:t>
      </w:r>
      <w:r w:rsidR="005D1283">
        <w:rPr>
          <w:rFonts w:eastAsia="宋体"/>
          <w:lang w:val="en-GB" w:eastAsia="zh-CN"/>
        </w:rPr>
        <w:t>about the</w:t>
      </w:r>
      <w:r>
        <w:rPr>
          <w:rFonts w:eastAsia="宋体"/>
          <w:lang w:val="en-GB" w:eastAsia="zh-CN"/>
        </w:rPr>
        <w:t xml:space="preserve"> </w:t>
      </w:r>
      <w:r w:rsidR="00E3521A">
        <w:rPr>
          <w:rFonts w:eastAsia="宋体"/>
          <w:lang w:val="en-GB" w:eastAsia="zh-CN"/>
        </w:rPr>
        <w:t xml:space="preserve">HARQ-ACK feedback of the SPS activation </w:t>
      </w:r>
      <w:r w:rsidR="008B1A22">
        <w:rPr>
          <w:rFonts w:eastAsia="宋体"/>
          <w:lang w:val="en-GB" w:eastAsia="zh-CN"/>
        </w:rPr>
        <w:t xml:space="preserve">PDSCH </w:t>
      </w:r>
      <w:r>
        <w:rPr>
          <w:rFonts w:eastAsia="宋体"/>
          <w:lang w:val="en-GB" w:eastAsia="zh-CN"/>
        </w:rPr>
        <w:t xml:space="preserve">need to be </w:t>
      </w:r>
      <w:r w:rsidR="009D4F2E">
        <w:rPr>
          <w:rFonts w:eastAsia="宋体"/>
          <w:lang w:val="en-GB" w:eastAsia="zh-CN"/>
        </w:rPr>
        <w:t xml:space="preserve">further </w:t>
      </w:r>
      <w:r>
        <w:rPr>
          <w:rFonts w:eastAsia="宋体"/>
          <w:lang w:val="en-GB" w:eastAsia="zh-CN"/>
        </w:rPr>
        <w:t>discussed</w:t>
      </w:r>
      <w:r w:rsidR="001D62FF">
        <w:rPr>
          <w:rFonts w:eastAsia="宋体"/>
          <w:lang w:val="en-GB" w:eastAsia="zh-CN"/>
        </w:rPr>
        <w:t>.</w:t>
      </w:r>
    </w:p>
    <w:p w14:paraId="3B5839E6" w14:textId="4A2F1067" w:rsidR="001121E8" w:rsidRDefault="00742B25" w:rsidP="004F01CA">
      <w:pPr>
        <w:spacing w:before="120"/>
        <w:rPr>
          <w:rFonts w:eastAsia="宋体"/>
          <w:lang w:val="en-GB" w:eastAsia="zh-CN"/>
        </w:rPr>
      </w:pPr>
      <w:r>
        <w:rPr>
          <w:rFonts w:eastAsia="宋体"/>
          <w:lang w:val="en-GB" w:eastAsia="zh-CN"/>
        </w:rPr>
        <w:lastRenderedPageBreak/>
        <w:t xml:space="preserve">The first </w:t>
      </w:r>
      <w:r w:rsidR="00323C43">
        <w:rPr>
          <w:rFonts w:eastAsia="宋体"/>
          <w:lang w:val="en-GB" w:eastAsia="zh-CN"/>
        </w:rPr>
        <w:t xml:space="preserve">issue </w:t>
      </w:r>
      <w:r w:rsidR="007A428A">
        <w:rPr>
          <w:rFonts w:eastAsia="宋体"/>
          <w:lang w:val="en-GB" w:eastAsia="zh-CN"/>
        </w:rPr>
        <w:t>is whether to report the HARQ-ACK information for the SPS activation</w:t>
      </w:r>
      <w:r w:rsidR="00E11D3A">
        <w:rPr>
          <w:rFonts w:eastAsia="宋体"/>
          <w:lang w:val="en-GB" w:eastAsia="zh-CN"/>
        </w:rPr>
        <w:t xml:space="preserve"> </w:t>
      </w:r>
      <w:r w:rsidR="00E46D5D">
        <w:rPr>
          <w:rFonts w:eastAsia="宋体"/>
          <w:lang w:val="en-GB" w:eastAsia="zh-CN"/>
        </w:rPr>
        <w:t>PDSCH</w:t>
      </w:r>
      <w:r w:rsidR="007A428A">
        <w:rPr>
          <w:rFonts w:eastAsia="宋体"/>
          <w:lang w:val="en-GB" w:eastAsia="zh-CN"/>
        </w:rPr>
        <w:t xml:space="preserve">. From our </w:t>
      </w:r>
      <w:r w:rsidR="00EE42A6">
        <w:rPr>
          <w:rFonts w:eastAsia="宋体"/>
          <w:lang w:val="en-GB" w:eastAsia="zh-CN"/>
        </w:rPr>
        <w:t>consider</w:t>
      </w:r>
      <w:r w:rsidR="00251049">
        <w:rPr>
          <w:rFonts w:eastAsia="宋体"/>
          <w:lang w:val="en-GB" w:eastAsia="zh-CN"/>
        </w:rPr>
        <w:t>ation</w:t>
      </w:r>
      <w:r w:rsidR="007A428A">
        <w:rPr>
          <w:rFonts w:eastAsia="宋体"/>
          <w:lang w:val="en-GB" w:eastAsia="zh-CN"/>
        </w:rPr>
        <w:t xml:space="preserve">, </w:t>
      </w:r>
      <w:r w:rsidR="008B1A22">
        <w:rPr>
          <w:rFonts w:eastAsia="宋体"/>
          <w:lang w:val="en-GB" w:eastAsia="zh-CN"/>
        </w:rPr>
        <w:t>if the SPS activation PDSCH is feedback-disabled and</w:t>
      </w:r>
      <w:r w:rsidR="00834E3A">
        <w:rPr>
          <w:rFonts w:eastAsia="宋体"/>
          <w:lang w:val="en-GB" w:eastAsia="zh-CN"/>
        </w:rPr>
        <w:t xml:space="preserve"> UE</w:t>
      </w:r>
      <w:r w:rsidR="008B1A22">
        <w:rPr>
          <w:rFonts w:eastAsia="宋体"/>
          <w:lang w:val="en-GB" w:eastAsia="zh-CN"/>
        </w:rPr>
        <w:t xml:space="preserve"> misse</w:t>
      </w:r>
      <w:r w:rsidR="00834E3A">
        <w:rPr>
          <w:rFonts w:eastAsia="宋体"/>
          <w:lang w:val="en-GB" w:eastAsia="zh-CN"/>
        </w:rPr>
        <w:t>s</w:t>
      </w:r>
      <w:r w:rsidR="009C0BB8">
        <w:rPr>
          <w:rFonts w:eastAsia="宋体"/>
          <w:lang w:val="en-GB" w:eastAsia="zh-CN"/>
        </w:rPr>
        <w:t xml:space="preserve"> the corresponding</w:t>
      </w:r>
      <w:r w:rsidR="00847608">
        <w:rPr>
          <w:rFonts w:eastAsia="宋体"/>
          <w:lang w:val="en-GB" w:eastAsia="zh-CN"/>
        </w:rPr>
        <w:t xml:space="preserve"> sc</w:t>
      </w:r>
      <w:r w:rsidR="00FB4756">
        <w:rPr>
          <w:rFonts w:eastAsia="宋体"/>
          <w:lang w:val="en-GB" w:eastAsia="zh-CN"/>
        </w:rPr>
        <w:t>he</w:t>
      </w:r>
      <w:r w:rsidR="00847608">
        <w:rPr>
          <w:rFonts w:eastAsia="宋体"/>
          <w:lang w:val="en-GB" w:eastAsia="zh-CN"/>
        </w:rPr>
        <w:t>duling</w:t>
      </w:r>
      <w:r w:rsidR="009C0BB8">
        <w:rPr>
          <w:rFonts w:eastAsia="宋体"/>
          <w:lang w:val="en-GB" w:eastAsia="zh-CN"/>
        </w:rPr>
        <w:t xml:space="preserve"> DCI</w:t>
      </w:r>
      <w:r w:rsidR="008B1A22">
        <w:rPr>
          <w:rFonts w:eastAsia="宋体"/>
          <w:lang w:val="en-GB" w:eastAsia="zh-CN"/>
        </w:rPr>
        <w:t xml:space="preserve">, the </w:t>
      </w:r>
      <w:proofErr w:type="spellStart"/>
      <w:r w:rsidR="008B1A22">
        <w:rPr>
          <w:rFonts w:eastAsia="宋体"/>
          <w:lang w:val="en-GB" w:eastAsia="zh-CN"/>
        </w:rPr>
        <w:t>gNB</w:t>
      </w:r>
      <w:proofErr w:type="spellEnd"/>
      <w:r w:rsidR="008B1A22">
        <w:rPr>
          <w:rFonts w:eastAsia="宋体"/>
          <w:lang w:val="en-GB" w:eastAsia="zh-CN"/>
        </w:rPr>
        <w:t xml:space="preserve"> transmits the </w:t>
      </w:r>
      <w:r w:rsidR="008B1A22" w:rsidRPr="008B1A22">
        <w:rPr>
          <w:rFonts w:eastAsia="宋体"/>
          <w:lang w:val="en-GB" w:eastAsia="zh-CN"/>
        </w:rPr>
        <w:t>subsequent</w:t>
      </w:r>
      <w:r w:rsidR="008B1A22">
        <w:rPr>
          <w:rFonts w:eastAsia="宋体"/>
          <w:lang w:val="en-GB" w:eastAsia="zh-CN"/>
        </w:rPr>
        <w:t xml:space="preserve"> SPS PDSCH</w:t>
      </w:r>
      <w:r w:rsidR="00C35FCA">
        <w:rPr>
          <w:rFonts w:eastAsia="宋体"/>
          <w:lang w:val="en-GB" w:eastAsia="zh-CN"/>
        </w:rPr>
        <w:t>s</w:t>
      </w:r>
      <w:r w:rsidR="008B1A22">
        <w:rPr>
          <w:rFonts w:eastAsia="宋体"/>
          <w:lang w:val="en-GB" w:eastAsia="zh-CN"/>
        </w:rPr>
        <w:t xml:space="preserve"> but UE </w:t>
      </w:r>
      <w:r w:rsidR="00A02879">
        <w:rPr>
          <w:rFonts w:eastAsia="宋体"/>
          <w:lang w:val="en-GB" w:eastAsia="zh-CN"/>
        </w:rPr>
        <w:t>would</w:t>
      </w:r>
      <w:r w:rsidR="008B1A22">
        <w:rPr>
          <w:rFonts w:eastAsia="宋体"/>
          <w:lang w:val="en-GB" w:eastAsia="zh-CN"/>
        </w:rPr>
        <w:t xml:space="preserve"> not receive, </w:t>
      </w:r>
      <w:r w:rsidR="00786FF1">
        <w:rPr>
          <w:rFonts w:eastAsia="宋体"/>
          <w:lang w:val="en-GB" w:eastAsia="zh-CN"/>
        </w:rPr>
        <w:t>which</w:t>
      </w:r>
      <w:r w:rsidR="008B1A22">
        <w:rPr>
          <w:rFonts w:eastAsia="宋体"/>
          <w:lang w:val="en-GB" w:eastAsia="zh-CN"/>
        </w:rPr>
        <w:t xml:space="preserve"> </w:t>
      </w:r>
      <w:r w:rsidR="00786FF1">
        <w:rPr>
          <w:rFonts w:eastAsia="宋体"/>
          <w:lang w:val="en-GB" w:eastAsia="zh-CN"/>
        </w:rPr>
        <w:t xml:space="preserve">would </w:t>
      </w:r>
      <w:r w:rsidR="008B1A22">
        <w:rPr>
          <w:rFonts w:eastAsia="宋体"/>
          <w:lang w:val="en-GB" w:eastAsia="zh-CN"/>
        </w:rPr>
        <w:t xml:space="preserve">cause resource waste and traffic </w:t>
      </w:r>
      <w:r w:rsidR="00B85744">
        <w:rPr>
          <w:rFonts w:eastAsia="宋体"/>
          <w:lang w:val="en-GB" w:eastAsia="zh-CN"/>
        </w:rPr>
        <w:t>packet</w:t>
      </w:r>
      <w:r>
        <w:rPr>
          <w:rFonts w:eastAsia="宋体"/>
          <w:lang w:val="en-GB" w:eastAsia="zh-CN"/>
        </w:rPr>
        <w:t>s</w:t>
      </w:r>
      <w:r w:rsidR="00B85744">
        <w:rPr>
          <w:rFonts w:eastAsia="宋体"/>
          <w:lang w:val="en-GB" w:eastAsia="zh-CN"/>
        </w:rPr>
        <w:t xml:space="preserve"> </w:t>
      </w:r>
      <w:r w:rsidR="003237C7">
        <w:rPr>
          <w:rFonts w:eastAsia="宋体"/>
          <w:lang w:val="en-GB" w:eastAsia="zh-CN"/>
        </w:rPr>
        <w:t>loss</w:t>
      </w:r>
      <w:r w:rsidR="001952C5">
        <w:rPr>
          <w:rFonts w:eastAsia="宋体"/>
          <w:lang w:val="en-GB" w:eastAsia="zh-CN"/>
        </w:rPr>
        <w:t>.</w:t>
      </w:r>
      <w:r w:rsidR="00D4692B">
        <w:rPr>
          <w:rFonts w:eastAsia="宋体"/>
          <w:lang w:val="en-GB" w:eastAsia="zh-CN"/>
        </w:rPr>
        <w:t xml:space="preserve"> </w:t>
      </w:r>
      <w:proofErr w:type="gramStart"/>
      <w:r w:rsidR="00D4692B">
        <w:rPr>
          <w:rFonts w:eastAsia="宋体"/>
          <w:lang w:val="en-GB" w:eastAsia="zh-CN"/>
        </w:rPr>
        <w:t>Thus</w:t>
      </w:r>
      <w:proofErr w:type="gramEnd"/>
      <w:r w:rsidR="001952C5">
        <w:rPr>
          <w:rFonts w:eastAsia="宋体"/>
          <w:lang w:val="en-GB" w:eastAsia="zh-CN"/>
        </w:rPr>
        <w:t xml:space="preserve"> report</w:t>
      </w:r>
      <w:r w:rsidR="00F935EB">
        <w:rPr>
          <w:rFonts w:eastAsia="宋体" w:hint="eastAsia"/>
          <w:lang w:val="en-GB" w:eastAsia="zh-CN"/>
        </w:rPr>
        <w:t>ing</w:t>
      </w:r>
      <w:r w:rsidR="001952C5">
        <w:rPr>
          <w:rFonts w:eastAsia="宋体"/>
          <w:lang w:val="en-GB" w:eastAsia="zh-CN"/>
        </w:rPr>
        <w:t xml:space="preserve"> the HARQ-ACK information for the SPS activation PDSCH is necessary.</w:t>
      </w:r>
    </w:p>
    <w:p w14:paraId="3E238AA2" w14:textId="294C13E3" w:rsidR="00EE42A6" w:rsidRDefault="00AA5C07" w:rsidP="004F01CA">
      <w:pPr>
        <w:spacing w:before="120"/>
        <w:rPr>
          <w:rFonts w:eastAsia="宋体"/>
          <w:lang w:val="en-GB" w:eastAsia="zh-CN"/>
        </w:rPr>
      </w:pPr>
      <w:r>
        <w:rPr>
          <w:rFonts w:eastAsia="宋体" w:hint="eastAsia"/>
          <w:lang w:val="en-GB" w:eastAsia="zh-CN"/>
        </w:rPr>
        <w:t>T</w:t>
      </w:r>
      <w:r>
        <w:rPr>
          <w:rFonts w:eastAsia="宋体"/>
          <w:lang w:val="en-GB" w:eastAsia="zh-CN"/>
        </w:rPr>
        <w:t xml:space="preserve">he </w:t>
      </w:r>
      <w:r w:rsidR="00742B25">
        <w:rPr>
          <w:rFonts w:eastAsia="宋体"/>
          <w:lang w:val="en-GB" w:eastAsia="zh-CN"/>
        </w:rPr>
        <w:t>second</w:t>
      </w:r>
      <w:r>
        <w:rPr>
          <w:rFonts w:eastAsia="宋体"/>
          <w:lang w:val="en-GB" w:eastAsia="zh-CN"/>
        </w:rPr>
        <w:t xml:space="preserve"> issue is how to indicate the HARQ-ACK </w:t>
      </w:r>
      <w:r w:rsidR="00A70A6B">
        <w:rPr>
          <w:rFonts w:eastAsia="宋体"/>
          <w:lang w:val="en-GB" w:eastAsia="zh-CN"/>
        </w:rPr>
        <w:t xml:space="preserve">feedback </w:t>
      </w:r>
      <w:r>
        <w:rPr>
          <w:rFonts w:eastAsia="宋体"/>
          <w:lang w:val="en-GB" w:eastAsia="zh-CN"/>
        </w:rPr>
        <w:t xml:space="preserve">for the SPS activation PDSCH. </w:t>
      </w:r>
      <w:r w:rsidR="00EE42A6">
        <w:rPr>
          <w:rFonts w:eastAsia="宋体"/>
          <w:lang w:val="en-GB" w:eastAsia="zh-CN"/>
        </w:rPr>
        <w:t xml:space="preserve">Some </w:t>
      </w:r>
      <w:r w:rsidR="004300DA">
        <w:rPr>
          <w:rFonts w:eastAsia="宋体"/>
          <w:lang w:val="en-GB" w:eastAsia="zh-CN"/>
        </w:rPr>
        <w:t>solutions</w:t>
      </w:r>
      <w:r w:rsidR="00EE42A6">
        <w:rPr>
          <w:rFonts w:eastAsia="宋体"/>
          <w:lang w:val="en-GB" w:eastAsia="zh-CN"/>
        </w:rPr>
        <w:t xml:space="preserve"> can be considered to solve this issue. </w:t>
      </w:r>
      <w:r w:rsidR="004300DA">
        <w:rPr>
          <w:rFonts w:eastAsia="宋体"/>
          <w:lang w:val="en-GB" w:eastAsia="zh-CN"/>
        </w:rPr>
        <w:t>Solution</w:t>
      </w:r>
      <w:r w:rsidR="00EE42A6">
        <w:rPr>
          <w:rFonts w:eastAsia="宋体" w:hint="eastAsia"/>
          <w:lang w:val="en-GB" w:eastAsia="zh-CN"/>
        </w:rPr>
        <w:t>-</w:t>
      </w:r>
      <w:r w:rsidR="00EE42A6">
        <w:rPr>
          <w:rFonts w:eastAsia="宋体"/>
          <w:lang w:val="en-GB" w:eastAsia="zh-CN"/>
        </w:rPr>
        <w:t xml:space="preserve">1 is that the </w:t>
      </w:r>
      <w:proofErr w:type="spellStart"/>
      <w:r w:rsidR="00EE42A6">
        <w:rPr>
          <w:rFonts w:eastAsia="宋体"/>
          <w:lang w:val="en-GB" w:eastAsia="zh-CN"/>
        </w:rPr>
        <w:t>gNB</w:t>
      </w:r>
      <w:proofErr w:type="spellEnd"/>
      <w:r w:rsidR="00EE42A6">
        <w:rPr>
          <w:rFonts w:eastAsia="宋体"/>
          <w:lang w:val="en-GB" w:eastAsia="zh-CN"/>
        </w:rPr>
        <w:t xml:space="preserve"> schedul</w:t>
      </w:r>
      <w:r w:rsidR="00EE42A6">
        <w:rPr>
          <w:rFonts w:eastAsia="宋体" w:hint="eastAsia"/>
          <w:lang w:val="en-GB" w:eastAsia="zh-CN"/>
        </w:rPr>
        <w:t>es</w:t>
      </w:r>
      <w:r w:rsidR="00EE42A6">
        <w:rPr>
          <w:rFonts w:eastAsia="宋体"/>
          <w:lang w:val="en-GB" w:eastAsia="zh-CN"/>
        </w:rPr>
        <w:t xml:space="preserve"> the SPS activation PDSCH</w:t>
      </w:r>
      <w:r w:rsidR="004300DA">
        <w:rPr>
          <w:rFonts w:eastAsia="宋体"/>
          <w:lang w:val="en-GB" w:eastAsia="zh-CN"/>
        </w:rPr>
        <w:t xml:space="preserve"> with feedback-enabled HARQ process. </w:t>
      </w:r>
      <w:r w:rsidR="00862F57">
        <w:rPr>
          <w:rFonts w:eastAsia="宋体"/>
          <w:lang w:val="en-GB" w:eastAsia="zh-CN"/>
        </w:rPr>
        <w:t xml:space="preserve">There are some following different cases for </w:t>
      </w:r>
      <w:r w:rsidR="005708F0">
        <w:rPr>
          <w:rFonts w:eastAsia="宋体"/>
          <w:lang w:val="en-GB" w:eastAsia="zh-CN"/>
        </w:rPr>
        <w:t xml:space="preserve">this </w:t>
      </w:r>
      <w:r w:rsidR="00862F57">
        <w:rPr>
          <w:rFonts w:eastAsia="宋体"/>
          <w:lang w:val="en-GB" w:eastAsia="zh-CN"/>
        </w:rPr>
        <w:t xml:space="preserve">solution:  </w:t>
      </w:r>
    </w:p>
    <w:p w14:paraId="69F1BD60" w14:textId="07856E4E" w:rsidR="00862F57" w:rsidRPr="005253A8" w:rsidRDefault="00862F57" w:rsidP="005253A8">
      <w:pPr>
        <w:numPr>
          <w:ilvl w:val="1"/>
          <w:numId w:val="35"/>
        </w:numPr>
        <w:spacing w:beforeLines="0" w:before="120" w:after="0"/>
        <w:rPr>
          <w:bCs/>
          <w:lang w:eastAsia="x-none"/>
        </w:rPr>
      </w:pPr>
      <w:r w:rsidRPr="005253A8">
        <w:rPr>
          <w:rFonts w:hint="eastAsia"/>
          <w:bCs/>
          <w:lang w:eastAsia="x-none"/>
        </w:rPr>
        <w:t>c</w:t>
      </w:r>
      <w:r w:rsidRPr="005253A8">
        <w:rPr>
          <w:bCs/>
          <w:lang w:eastAsia="x-none"/>
        </w:rPr>
        <w:t>ase1:</w:t>
      </w:r>
      <w:r w:rsidR="00644689" w:rsidRPr="005253A8">
        <w:rPr>
          <w:bCs/>
          <w:lang w:eastAsia="x-none"/>
        </w:rPr>
        <w:t xml:space="preserve"> SPS period is large than HARQ RTT, there is no additional </w:t>
      </w:r>
      <w:r w:rsidR="00D65D86" w:rsidRPr="005253A8">
        <w:rPr>
          <w:bCs/>
          <w:lang w:eastAsia="x-none"/>
        </w:rPr>
        <w:t>problem</w:t>
      </w:r>
      <w:r w:rsidR="00644689" w:rsidRPr="005253A8">
        <w:rPr>
          <w:bCs/>
          <w:lang w:eastAsia="x-none"/>
        </w:rPr>
        <w:t>.</w:t>
      </w:r>
    </w:p>
    <w:p w14:paraId="51BF7E1E" w14:textId="66A3AA07" w:rsidR="00644689" w:rsidRPr="005253A8" w:rsidRDefault="00644689" w:rsidP="005253A8">
      <w:pPr>
        <w:numPr>
          <w:ilvl w:val="1"/>
          <w:numId w:val="35"/>
        </w:numPr>
        <w:spacing w:beforeLines="0" w:before="120" w:after="0"/>
        <w:rPr>
          <w:bCs/>
          <w:lang w:eastAsia="x-none"/>
        </w:rPr>
      </w:pPr>
      <w:r w:rsidRPr="005253A8">
        <w:rPr>
          <w:rFonts w:hint="eastAsia"/>
          <w:bCs/>
          <w:lang w:eastAsia="x-none"/>
        </w:rPr>
        <w:t>c</w:t>
      </w:r>
      <w:r w:rsidRPr="005253A8">
        <w:rPr>
          <w:bCs/>
          <w:lang w:eastAsia="x-none"/>
        </w:rPr>
        <w:t xml:space="preserve">ase2: SPS period is smaller than HARQ RTT, </w:t>
      </w:r>
      <w:r w:rsidR="003C0FA6" w:rsidRPr="005253A8">
        <w:rPr>
          <w:bCs/>
          <w:lang w:eastAsia="x-none"/>
        </w:rPr>
        <w:t xml:space="preserve">all HARQ are enabled in the SPS config. The number of HARQ processes may be not enough, </w:t>
      </w:r>
      <w:r w:rsidR="00EC65AD">
        <w:rPr>
          <w:bCs/>
          <w:lang w:eastAsia="x-none"/>
        </w:rPr>
        <w:t>resulting in</w:t>
      </w:r>
      <w:r w:rsidR="003C0FA6" w:rsidRPr="005253A8">
        <w:rPr>
          <w:bCs/>
          <w:lang w:eastAsia="x-none"/>
        </w:rPr>
        <w:t xml:space="preserve"> HARQ stalling, especially for GEO scenario</w:t>
      </w:r>
      <w:r w:rsidR="000D0E47">
        <w:rPr>
          <w:bCs/>
          <w:lang w:eastAsia="x-none"/>
        </w:rPr>
        <w:t>s</w:t>
      </w:r>
      <w:r w:rsidR="003C0FA6" w:rsidRPr="005253A8">
        <w:rPr>
          <w:bCs/>
          <w:lang w:eastAsia="x-none"/>
        </w:rPr>
        <w:t>.</w:t>
      </w:r>
    </w:p>
    <w:p w14:paraId="3A6F738A" w14:textId="650F548F" w:rsidR="003C0FA6" w:rsidRDefault="003C0FA6" w:rsidP="005253A8">
      <w:pPr>
        <w:numPr>
          <w:ilvl w:val="1"/>
          <w:numId w:val="35"/>
        </w:numPr>
        <w:spacing w:beforeLines="0" w:before="120" w:after="0"/>
        <w:rPr>
          <w:bCs/>
          <w:lang w:eastAsia="x-none"/>
        </w:rPr>
      </w:pPr>
      <w:r w:rsidRPr="005253A8">
        <w:rPr>
          <w:rFonts w:hint="eastAsia"/>
          <w:bCs/>
          <w:lang w:eastAsia="x-none"/>
        </w:rPr>
        <w:t>c</w:t>
      </w:r>
      <w:r w:rsidRPr="005253A8">
        <w:rPr>
          <w:bCs/>
          <w:lang w:eastAsia="x-none"/>
        </w:rPr>
        <w:t xml:space="preserve">ase3: SPS period is smaller than HARQ RTT, in order to avoid the HARQ stalling, </w:t>
      </w:r>
      <w:r w:rsidR="005253A8" w:rsidRPr="005253A8">
        <w:rPr>
          <w:bCs/>
          <w:lang w:eastAsia="x-none"/>
        </w:rPr>
        <w:t xml:space="preserve">feedback-disabled HARQ processes </w:t>
      </w:r>
      <w:r w:rsidR="00380B52">
        <w:rPr>
          <w:bCs/>
          <w:lang w:eastAsia="x-none"/>
        </w:rPr>
        <w:t xml:space="preserve">would be </w:t>
      </w:r>
      <w:r w:rsidR="005253A8" w:rsidRPr="005253A8">
        <w:rPr>
          <w:bCs/>
          <w:lang w:eastAsia="x-none"/>
        </w:rPr>
        <w:t>configured. Then</w:t>
      </w:r>
      <w:r w:rsidR="008646D6">
        <w:rPr>
          <w:bCs/>
          <w:lang w:eastAsia="x-none"/>
        </w:rPr>
        <w:t xml:space="preserve"> in one SPS config,</w:t>
      </w:r>
      <w:r w:rsidR="004D5123">
        <w:rPr>
          <w:bCs/>
          <w:lang w:eastAsia="x-none"/>
        </w:rPr>
        <w:t xml:space="preserve"> the feedback-disabled HARQ process can be transmitted according to the SPS period but the feedback-enabled HARQ process </w:t>
      </w:r>
      <w:r w:rsidR="004649EE">
        <w:rPr>
          <w:bCs/>
          <w:lang w:eastAsia="x-none"/>
        </w:rPr>
        <w:t xml:space="preserve">cannot transmit another SPS PDSCH until the </w:t>
      </w:r>
      <w:r w:rsidR="008716A2">
        <w:rPr>
          <w:bCs/>
          <w:lang w:eastAsia="x-none"/>
        </w:rPr>
        <w:t>HARQ-ACK feedback</w:t>
      </w:r>
      <w:r w:rsidR="004649EE">
        <w:rPr>
          <w:bCs/>
          <w:lang w:eastAsia="x-none"/>
        </w:rPr>
        <w:t xml:space="preserve"> </w:t>
      </w:r>
      <w:r w:rsidR="006B4D57">
        <w:rPr>
          <w:bCs/>
          <w:lang w:eastAsia="x-none"/>
        </w:rPr>
        <w:t>for</w:t>
      </w:r>
      <w:r w:rsidR="00EC3813">
        <w:rPr>
          <w:bCs/>
          <w:lang w:eastAsia="x-none"/>
        </w:rPr>
        <w:t xml:space="preserve"> the last SPS PDSCH of </w:t>
      </w:r>
      <w:r w:rsidR="00D21493">
        <w:rPr>
          <w:bCs/>
          <w:lang w:eastAsia="x-none"/>
        </w:rPr>
        <w:t>this</w:t>
      </w:r>
      <w:r w:rsidR="00EC3813">
        <w:rPr>
          <w:bCs/>
          <w:lang w:eastAsia="x-none"/>
        </w:rPr>
        <w:t xml:space="preserve"> HARQ process</w:t>
      </w:r>
      <w:r w:rsidR="00D21493">
        <w:rPr>
          <w:bCs/>
          <w:lang w:eastAsia="x-none"/>
        </w:rPr>
        <w:t xml:space="preserve"> is received</w:t>
      </w:r>
      <w:r w:rsidR="005C28C2">
        <w:rPr>
          <w:bCs/>
          <w:lang w:eastAsia="x-none"/>
        </w:rPr>
        <w:t>,</w:t>
      </w:r>
      <w:r w:rsidR="008716A2">
        <w:rPr>
          <w:bCs/>
          <w:lang w:eastAsia="x-none"/>
        </w:rPr>
        <w:t xml:space="preserve"> resulting in missing some transmission occasion according to the SPS period. </w:t>
      </w:r>
      <w:r w:rsidR="00F27446">
        <w:rPr>
          <w:bCs/>
          <w:lang w:eastAsia="x-none"/>
        </w:rPr>
        <w:t xml:space="preserve">This is </w:t>
      </w:r>
      <w:r w:rsidR="00F27446" w:rsidRPr="00F27446">
        <w:rPr>
          <w:bCs/>
          <w:lang w:eastAsia="x-none"/>
        </w:rPr>
        <w:t>confusing</w:t>
      </w:r>
      <w:r w:rsidR="00F27446">
        <w:rPr>
          <w:bCs/>
          <w:lang w:eastAsia="x-none"/>
        </w:rPr>
        <w:t xml:space="preserve"> for the traffic transmission, especially for the periodic traffic, some traffic packet</w:t>
      </w:r>
      <w:r w:rsidR="00B3086B">
        <w:rPr>
          <w:bCs/>
          <w:lang w:eastAsia="x-none"/>
        </w:rPr>
        <w:t>s</w:t>
      </w:r>
      <w:r w:rsidR="00F27446">
        <w:rPr>
          <w:bCs/>
          <w:lang w:eastAsia="x-none"/>
        </w:rPr>
        <w:t xml:space="preserve"> may be </w:t>
      </w:r>
      <w:r w:rsidR="00F27446" w:rsidRPr="00F27446">
        <w:rPr>
          <w:bCs/>
          <w:lang w:eastAsia="x-none"/>
        </w:rPr>
        <w:t>discard</w:t>
      </w:r>
      <w:r w:rsidR="00F27446">
        <w:rPr>
          <w:bCs/>
          <w:lang w:eastAsia="x-none"/>
        </w:rPr>
        <w:t>ed.</w:t>
      </w:r>
    </w:p>
    <w:p w14:paraId="628AA569" w14:textId="6CD81F98" w:rsidR="00F27446" w:rsidRPr="00F27446" w:rsidRDefault="00F27446" w:rsidP="00F27446">
      <w:pPr>
        <w:spacing w:beforeLines="0" w:before="120" w:after="0"/>
        <w:rPr>
          <w:rFonts w:eastAsiaTheme="minorEastAsia"/>
          <w:bCs/>
          <w:lang w:eastAsia="zh-CN"/>
        </w:rPr>
      </w:pPr>
      <w:r>
        <w:rPr>
          <w:rFonts w:eastAsiaTheme="minorEastAsia"/>
          <w:bCs/>
          <w:lang w:eastAsia="zh-CN"/>
        </w:rPr>
        <w:t xml:space="preserve">Solution-2 is </w:t>
      </w:r>
      <w:r w:rsidR="00D302F4">
        <w:rPr>
          <w:rFonts w:eastAsiaTheme="minorEastAsia"/>
          <w:bCs/>
          <w:lang w:eastAsia="zh-CN"/>
        </w:rPr>
        <w:t xml:space="preserve">that </w:t>
      </w:r>
      <w:r>
        <w:rPr>
          <w:rFonts w:eastAsiaTheme="minorEastAsia"/>
          <w:bCs/>
          <w:lang w:eastAsia="zh-CN"/>
        </w:rPr>
        <w:t xml:space="preserve">HARQ-ACK information is reported by UE regardless of the </w:t>
      </w:r>
      <w:bookmarkStart w:id="6" w:name="OLE_LINK1"/>
      <w:r>
        <w:rPr>
          <w:rFonts w:eastAsiaTheme="minorEastAsia"/>
          <w:bCs/>
          <w:lang w:eastAsia="zh-CN"/>
        </w:rPr>
        <w:t>disabling/enabling HARQ configuration</w:t>
      </w:r>
      <w:bookmarkEnd w:id="6"/>
      <w:r>
        <w:rPr>
          <w:rFonts w:eastAsiaTheme="minorEastAsia"/>
          <w:bCs/>
          <w:lang w:eastAsia="zh-CN"/>
        </w:rPr>
        <w:t xml:space="preserve"> of the SPS </w:t>
      </w:r>
      <w:r>
        <w:rPr>
          <w:rFonts w:eastAsia="宋体"/>
          <w:lang w:val="en-GB" w:eastAsia="zh-CN"/>
        </w:rPr>
        <w:t>activation PDSCH.</w:t>
      </w:r>
      <w:r w:rsidR="007016A8">
        <w:rPr>
          <w:rFonts w:eastAsia="宋体"/>
          <w:lang w:val="en-GB" w:eastAsia="zh-CN"/>
        </w:rPr>
        <w:t xml:space="preserve"> Compar</w:t>
      </w:r>
      <w:r w:rsidR="00B3086B">
        <w:rPr>
          <w:rFonts w:eastAsia="宋体"/>
          <w:lang w:val="en-GB" w:eastAsia="zh-CN"/>
        </w:rPr>
        <w:t>ing</w:t>
      </w:r>
      <w:r w:rsidR="007016A8">
        <w:rPr>
          <w:rFonts w:eastAsia="宋体"/>
          <w:lang w:val="en-GB" w:eastAsia="zh-CN"/>
        </w:rPr>
        <w:t xml:space="preserve"> to </w:t>
      </w:r>
      <w:r w:rsidR="00F31E06">
        <w:rPr>
          <w:rFonts w:eastAsiaTheme="minorEastAsia"/>
          <w:bCs/>
          <w:lang w:eastAsia="zh-CN"/>
        </w:rPr>
        <w:t>Solution-1, feedback-disabled HARQ</w:t>
      </w:r>
      <w:r w:rsidR="00C33DCA">
        <w:rPr>
          <w:rFonts w:eastAsiaTheme="minorEastAsia"/>
          <w:bCs/>
          <w:lang w:eastAsia="zh-CN"/>
        </w:rPr>
        <w:t xml:space="preserve"> process can be scheduled to </w:t>
      </w:r>
      <w:r w:rsidR="002A51A3">
        <w:rPr>
          <w:rFonts w:eastAsiaTheme="minorEastAsia"/>
          <w:bCs/>
          <w:lang w:eastAsia="zh-CN"/>
        </w:rPr>
        <w:t>transmit SPS activation PDSCH and</w:t>
      </w:r>
      <w:r w:rsidR="00F31E06">
        <w:rPr>
          <w:rFonts w:eastAsiaTheme="minorEastAsia"/>
          <w:bCs/>
          <w:lang w:eastAsia="zh-CN"/>
        </w:rPr>
        <w:t xml:space="preserve"> same disabling/enabling HARQ configuration can be achieved in the SPS config</w:t>
      </w:r>
      <w:r w:rsidR="0058270B">
        <w:rPr>
          <w:rFonts w:eastAsiaTheme="minorEastAsia"/>
          <w:bCs/>
          <w:lang w:eastAsia="zh-CN"/>
        </w:rPr>
        <w:t xml:space="preserve"> to support SPS transmission</w:t>
      </w:r>
      <w:r w:rsidR="00B3086B">
        <w:rPr>
          <w:rFonts w:eastAsiaTheme="minorEastAsia"/>
          <w:bCs/>
          <w:lang w:eastAsia="zh-CN"/>
        </w:rPr>
        <w:t xml:space="preserve"> with small </w:t>
      </w:r>
      <w:r w:rsidR="005C023C">
        <w:rPr>
          <w:rFonts w:eastAsiaTheme="minorEastAsia"/>
          <w:bCs/>
          <w:lang w:eastAsia="zh-CN"/>
        </w:rPr>
        <w:t xml:space="preserve">SPS </w:t>
      </w:r>
      <w:r w:rsidR="00B3086B">
        <w:rPr>
          <w:rFonts w:eastAsiaTheme="minorEastAsia"/>
          <w:bCs/>
          <w:lang w:eastAsia="zh-CN"/>
        </w:rPr>
        <w:t>period</w:t>
      </w:r>
      <w:r w:rsidR="00F31E06">
        <w:rPr>
          <w:rFonts w:eastAsiaTheme="minorEastAsia"/>
          <w:bCs/>
          <w:lang w:eastAsia="zh-CN"/>
        </w:rPr>
        <w:t>.</w:t>
      </w:r>
    </w:p>
    <w:p w14:paraId="76CE763D" w14:textId="75E4DF5D" w:rsidR="00EE42A6" w:rsidRPr="00F27446" w:rsidRDefault="004F2F92" w:rsidP="004F01CA">
      <w:pPr>
        <w:spacing w:before="120"/>
        <w:rPr>
          <w:rFonts w:eastAsia="宋体"/>
          <w:lang w:eastAsia="zh-CN"/>
        </w:rPr>
      </w:pPr>
      <w:r>
        <w:rPr>
          <w:rFonts w:eastAsia="宋体"/>
          <w:lang w:val="en-GB" w:eastAsia="zh-CN"/>
        </w:rPr>
        <w:t>Base on the second issue, t</w:t>
      </w:r>
      <w:r w:rsidR="00D302F4">
        <w:rPr>
          <w:rFonts w:eastAsia="宋体"/>
          <w:lang w:val="en-GB" w:eastAsia="zh-CN"/>
        </w:rPr>
        <w:t xml:space="preserve">he </w:t>
      </w:r>
      <w:r w:rsidR="00742B25">
        <w:rPr>
          <w:rFonts w:eastAsia="宋体"/>
          <w:lang w:val="en-GB" w:eastAsia="zh-CN"/>
        </w:rPr>
        <w:t>third</w:t>
      </w:r>
      <w:r w:rsidR="00D302F4">
        <w:rPr>
          <w:rFonts w:eastAsia="宋体"/>
          <w:lang w:val="en-GB" w:eastAsia="zh-CN"/>
        </w:rPr>
        <w:t xml:space="preserve"> issue is when to transmit the second SPS PDSCH</w:t>
      </w:r>
      <w:r w:rsidR="00251049">
        <w:rPr>
          <w:rFonts w:eastAsia="宋体"/>
          <w:lang w:val="en-GB" w:eastAsia="zh-CN"/>
        </w:rPr>
        <w:t xml:space="preserve"> when </w:t>
      </w:r>
      <w:r w:rsidR="00251049" w:rsidRPr="005253A8">
        <w:rPr>
          <w:bCs/>
          <w:lang w:eastAsia="x-none"/>
        </w:rPr>
        <w:t>SPS period is smaller than HARQ RTT</w:t>
      </w:r>
      <w:r w:rsidR="00251049">
        <w:rPr>
          <w:bCs/>
          <w:lang w:eastAsia="x-none"/>
        </w:rPr>
        <w:t xml:space="preserve">. In our consideration, </w:t>
      </w:r>
      <w:r w:rsidR="00210F76">
        <w:rPr>
          <w:bCs/>
          <w:lang w:eastAsia="x-none"/>
        </w:rPr>
        <w:t>it is better not</w:t>
      </w:r>
      <w:r w:rsidR="00555665" w:rsidRPr="00555665">
        <w:rPr>
          <w:bCs/>
          <w:lang w:eastAsia="x-none"/>
        </w:rPr>
        <w:t xml:space="preserve"> </w:t>
      </w:r>
      <w:r w:rsidR="00555665">
        <w:rPr>
          <w:bCs/>
          <w:lang w:eastAsia="x-none"/>
        </w:rPr>
        <w:t>to</w:t>
      </w:r>
      <w:r w:rsidR="00210F76">
        <w:rPr>
          <w:bCs/>
          <w:lang w:eastAsia="x-none"/>
        </w:rPr>
        <w:t xml:space="preserve"> change the SPS period</w:t>
      </w:r>
      <w:r w:rsidR="00651E7C">
        <w:rPr>
          <w:bCs/>
          <w:lang w:eastAsia="x-none"/>
        </w:rPr>
        <w:t>ic</w:t>
      </w:r>
      <w:r w:rsidR="001041EB">
        <w:rPr>
          <w:bCs/>
          <w:lang w:eastAsia="x-none"/>
        </w:rPr>
        <w:t xml:space="preserve"> transmission behavior</w:t>
      </w:r>
      <w:r w:rsidR="00FC77DA">
        <w:rPr>
          <w:bCs/>
          <w:lang w:eastAsia="x-none"/>
        </w:rPr>
        <w:t>.</w:t>
      </w:r>
      <w:r w:rsidR="00210F76">
        <w:rPr>
          <w:bCs/>
          <w:lang w:eastAsia="x-none"/>
        </w:rPr>
        <w:t xml:space="preserve"> </w:t>
      </w:r>
      <w:r w:rsidR="00FC77DA">
        <w:rPr>
          <w:bCs/>
          <w:lang w:eastAsia="x-none"/>
        </w:rPr>
        <w:t>I</w:t>
      </w:r>
      <w:r w:rsidR="00210F76">
        <w:rPr>
          <w:bCs/>
          <w:lang w:eastAsia="x-none"/>
        </w:rPr>
        <w:t xml:space="preserve">n other words, </w:t>
      </w:r>
      <w:r w:rsidR="001041EB">
        <w:rPr>
          <w:bCs/>
          <w:lang w:eastAsia="x-none"/>
        </w:rPr>
        <w:t xml:space="preserve">the second </w:t>
      </w:r>
      <w:r w:rsidR="00555665">
        <w:rPr>
          <w:bCs/>
          <w:lang w:eastAsia="x-none"/>
        </w:rPr>
        <w:t xml:space="preserve">and </w:t>
      </w:r>
      <w:r w:rsidR="00555665" w:rsidRPr="00555665">
        <w:rPr>
          <w:bCs/>
          <w:lang w:eastAsia="x-none"/>
        </w:rPr>
        <w:t xml:space="preserve">subsequent </w:t>
      </w:r>
      <w:r w:rsidR="001041EB">
        <w:rPr>
          <w:bCs/>
          <w:lang w:eastAsia="x-none"/>
        </w:rPr>
        <w:t>SPS PDSCH</w:t>
      </w:r>
      <w:r w:rsidR="00B6279F">
        <w:rPr>
          <w:bCs/>
          <w:lang w:eastAsia="x-none"/>
        </w:rPr>
        <w:t>s</w:t>
      </w:r>
      <w:r w:rsidR="001041EB">
        <w:rPr>
          <w:bCs/>
          <w:lang w:eastAsia="x-none"/>
        </w:rPr>
        <w:t xml:space="preserve"> </w:t>
      </w:r>
      <w:r w:rsidR="00012877">
        <w:rPr>
          <w:bCs/>
          <w:lang w:eastAsia="x-none"/>
        </w:rPr>
        <w:t xml:space="preserve">are </w:t>
      </w:r>
      <w:r w:rsidR="001041EB">
        <w:rPr>
          <w:bCs/>
          <w:lang w:eastAsia="x-none"/>
        </w:rPr>
        <w:t>transmit</w:t>
      </w:r>
      <w:r w:rsidR="00012877">
        <w:rPr>
          <w:bCs/>
          <w:lang w:eastAsia="x-none"/>
        </w:rPr>
        <w:t>ted</w:t>
      </w:r>
      <w:r w:rsidR="001041EB">
        <w:rPr>
          <w:bCs/>
          <w:lang w:eastAsia="x-none"/>
        </w:rPr>
        <w:t xml:space="preserve"> according to current spec. If NACK of </w:t>
      </w:r>
      <w:r w:rsidR="001041EB">
        <w:rPr>
          <w:rFonts w:eastAsia="宋体"/>
          <w:lang w:val="en-GB" w:eastAsia="zh-CN"/>
        </w:rPr>
        <w:t xml:space="preserve">SPS activation PDSCH is received, the </w:t>
      </w:r>
      <w:proofErr w:type="spellStart"/>
      <w:r w:rsidR="001041EB">
        <w:rPr>
          <w:rFonts w:eastAsia="宋体"/>
          <w:lang w:val="en-GB" w:eastAsia="zh-CN"/>
        </w:rPr>
        <w:t>gNB</w:t>
      </w:r>
      <w:proofErr w:type="spellEnd"/>
      <w:r w:rsidR="001041EB">
        <w:rPr>
          <w:rFonts w:eastAsia="宋体"/>
          <w:lang w:val="en-GB" w:eastAsia="zh-CN"/>
        </w:rPr>
        <w:t xml:space="preserve"> can re-schedule the SPS activation PDSCH and</w:t>
      </w:r>
      <w:r w:rsidR="00D4667F">
        <w:rPr>
          <w:rFonts w:eastAsia="宋体"/>
          <w:lang w:val="en-GB" w:eastAsia="zh-CN"/>
        </w:rPr>
        <w:t xml:space="preserve"> the</w:t>
      </w:r>
      <w:r w:rsidR="001041EB">
        <w:rPr>
          <w:rFonts w:eastAsia="宋体"/>
          <w:lang w:val="en-GB" w:eastAsia="zh-CN"/>
        </w:rPr>
        <w:t xml:space="preserve"> SPS PDSCH</w:t>
      </w:r>
      <w:r w:rsidR="00B6279F">
        <w:rPr>
          <w:rFonts w:eastAsia="宋体"/>
          <w:lang w:val="en-GB" w:eastAsia="zh-CN"/>
        </w:rPr>
        <w:t>s</w:t>
      </w:r>
      <w:r w:rsidR="00D4667F" w:rsidRPr="00D4667F">
        <w:rPr>
          <w:rFonts w:eastAsia="宋体"/>
          <w:lang w:val="en-GB" w:eastAsia="zh-CN"/>
        </w:rPr>
        <w:t xml:space="preserve"> </w:t>
      </w:r>
      <w:r w:rsidR="00D4667F">
        <w:rPr>
          <w:rFonts w:eastAsia="宋体"/>
          <w:lang w:val="en-GB" w:eastAsia="zh-CN"/>
        </w:rPr>
        <w:t>transmitted</w:t>
      </w:r>
      <w:r w:rsidR="00880C02">
        <w:rPr>
          <w:rFonts w:eastAsia="宋体"/>
          <w:lang w:val="en-GB" w:eastAsia="zh-CN"/>
        </w:rPr>
        <w:t xml:space="preserve"> before the NACK reception.</w:t>
      </w:r>
    </w:p>
    <w:p w14:paraId="56CFEC67" w14:textId="3B27A175" w:rsidR="00622A12" w:rsidRDefault="00622A12" w:rsidP="00622A12">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6</w:t>
      </w:r>
      <w:r>
        <w:rPr>
          <w:rFonts w:eastAsia="宋体" w:hint="eastAsia"/>
          <w:b/>
          <w:i/>
          <w:lang w:val="en-GB" w:eastAsia="zh-CN"/>
        </w:rPr>
        <w:t>:</w:t>
      </w:r>
      <w:r w:rsidRPr="008E6234">
        <w:rPr>
          <w:b/>
          <w:i/>
          <w:lang w:val="en-GB"/>
        </w:rPr>
        <w:t xml:space="preserve"> </w:t>
      </w:r>
      <w:r w:rsidRPr="00622A12">
        <w:rPr>
          <w:b/>
          <w:i/>
          <w:lang w:val="en-GB"/>
        </w:rPr>
        <w:t>For SPS activation</w:t>
      </w:r>
      <w:r w:rsidR="005E38E1">
        <w:rPr>
          <w:b/>
          <w:i/>
          <w:lang w:val="en-GB"/>
        </w:rPr>
        <w:t xml:space="preserve"> </w:t>
      </w:r>
      <w:r w:rsidR="005E38E1" w:rsidRPr="00622A12">
        <w:rPr>
          <w:b/>
          <w:i/>
          <w:lang w:val="en-GB"/>
        </w:rPr>
        <w:t>PDSCH</w:t>
      </w:r>
      <w:r w:rsidRPr="00622A12">
        <w:rPr>
          <w:b/>
          <w:i/>
          <w:lang w:val="en-GB"/>
        </w:rPr>
        <w:t xml:space="preserve">, DAI is </w:t>
      </w:r>
      <w:r w:rsidR="00423304">
        <w:rPr>
          <w:b/>
          <w:i/>
          <w:lang w:val="en-GB"/>
        </w:rPr>
        <w:t xml:space="preserve">increased </w:t>
      </w:r>
      <w:r w:rsidRPr="00622A12">
        <w:rPr>
          <w:b/>
          <w:i/>
          <w:lang w:val="en-GB"/>
        </w:rPr>
        <w:t xml:space="preserve">and </w:t>
      </w:r>
      <w:r w:rsidR="004248B3">
        <w:rPr>
          <w:b/>
          <w:i/>
          <w:lang w:val="en-GB"/>
        </w:rPr>
        <w:t>HARQ-ACK information</w:t>
      </w:r>
      <w:r w:rsidRPr="00622A12">
        <w:rPr>
          <w:b/>
          <w:i/>
          <w:lang w:val="en-GB"/>
        </w:rPr>
        <w:t xml:space="preserve"> is reported by UE regardless of </w:t>
      </w:r>
      <w:r w:rsidR="00A72208" w:rsidRPr="00A72208">
        <w:rPr>
          <w:b/>
          <w:i/>
          <w:lang w:val="en-GB"/>
        </w:rPr>
        <w:t>disabling/enabling HARQ configuration</w:t>
      </w:r>
      <w:r w:rsidRPr="00622A12">
        <w:rPr>
          <w:b/>
          <w:i/>
          <w:lang w:val="en-GB"/>
        </w:rPr>
        <w:t>.</w:t>
      </w:r>
    </w:p>
    <w:p w14:paraId="095DD8B0" w14:textId="7A69CDBB" w:rsidR="004F01CA" w:rsidRPr="004D2925" w:rsidRDefault="006209DB" w:rsidP="003C2B27">
      <w:pPr>
        <w:pStyle w:val="afa"/>
        <w:numPr>
          <w:ilvl w:val="0"/>
          <w:numId w:val="39"/>
        </w:numPr>
        <w:spacing w:before="120"/>
        <w:ind w:firstLineChars="0"/>
        <w:rPr>
          <w:lang w:val="en-GB"/>
        </w:rPr>
      </w:pPr>
      <w:r w:rsidRPr="004D2925">
        <w:rPr>
          <w:rFonts w:ascii="Times New Roman" w:hAnsi="Times New Roman" w:cs="Times New Roman"/>
          <w:b/>
          <w:i/>
          <w:lang w:val="en-GB"/>
        </w:rPr>
        <w:t>T</w:t>
      </w:r>
      <w:r w:rsidR="004248B3" w:rsidRPr="004D2925">
        <w:rPr>
          <w:rFonts w:ascii="Times New Roman" w:hAnsi="Times New Roman" w:cs="Times New Roman"/>
          <w:b/>
          <w:i/>
          <w:lang w:val="en-GB"/>
        </w:rPr>
        <w:t>he SPS period is ke</w:t>
      </w:r>
      <w:r w:rsidR="000D78E7">
        <w:rPr>
          <w:rFonts w:ascii="Times New Roman" w:hAnsi="Times New Roman" w:cs="Times New Roman"/>
          <w:b/>
          <w:i/>
          <w:lang w:val="en-GB"/>
        </w:rPr>
        <w:t>pt</w:t>
      </w:r>
      <w:r w:rsidR="004248B3" w:rsidRPr="004D2925">
        <w:rPr>
          <w:rFonts w:ascii="Times New Roman" w:hAnsi="Times New Roman" w:cs="Times New Roman"/>
          <w:b/>
          <w:i/>
          <w:lang w:val="en-GB"/>
        </w:rPr>
        <w:t xml:space="preserve"> for the subsequent SPS PDSCH</w:t>
      </w:r>
      <w:r w:rsidR="00B80009">
        <w:rPr>
          <w:rFonts w:ascii="Times New Roman" w:hAnsi="Times New Roman" w:cs="Times New Roman"/>
          <w:b/>
          <w:i/>
          <w:lang w:val="en-GB"/>
        </w:rPr>
        <w:t>s</w:t>
      </w:r>
      <w:r w:rsidR="004248B3" w:rsidRPr="004D2925">
        <w:rPr>
          <w:rFonts w:ascii="Times New Roman" w:hAnsi="Times New Roman" w:cs="Times New Roman"/>
          <w:b/>
          <w:i/>
          <w:lang w:val="en-GB"/>
        </w:rPr>
        <w:t>.</w:t>
      </w:r>
    </w:p>
    <w:p w14:paraId="29508E9F" w14:textId="665DD623"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48068308"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 xml:space="preserve">on </w:t>
      </w:r>
      <w:r w:rsidR="00B13C0F">
        <w:rPr>
          <w:rFonts w:eastAsiaTheme="minorEastAsia"/>
          <w:lang w:eastAsia="zh-CN"/>
        </w:rPr>
        <w:t xml:space="preserve">the </w:t>
      </w:r>
      <w:r w:rsidR="00500ED8">
        <w:t>remain</w:t>
      </w:r>
      <w:r w:rsidR="00DE5837">
        <w:t>ing</w:t>
      </w:r>
      <w:r w:rsidR="00500ED8">
        <w:t xml:space="preserve"> issues</w:t>
      </w:r>
      <w:r w:rsidR="00500ED8" w:rsidRPr="006277B1">
        <w:t xml:space="preserve"> </w:t>
      </w:r>
      <w:r w:rsidR="00500ED8">
        <w:t>of HARQ-ACK codebook and SPS</w:t>
      </w:r>
      <w:r w:rsidR="00AB1531">
        <w:t xml:space="preserve"> PDSCH</w:t>
      </w:r>
      <w:r w:rsidR="00500ED8">
        <w:t xml:space="preserve"> with </w:t>
      </w:r>
      <w:r w:rsidR="00AB1531">
        <w:t>feedback-</w:t>
      </w:r>
      <w:r w:rsidR="00500ED8">
        <w:t>disabl</w:t>
      </w:r>
      <w:r w:rsidR="00AB1531">
        <w:t>ed</w:t>
      </w:r>
      <w:r w:rsidR="00500ED8">
        <w:t xml:space="preserve"> HARQ processes </w:t>
      </w:r>
      <w:r w:rsidRPr="00FC788C">
        <w:rPr>
          <w:rFonts w:eastAsiaTheme="minorEastAsia"/>
          <w:lang w:eastAsia="zh-CN"/>
        </w:rPr>
        <w:t>with the following</w:t>
      </w:r>
      <w:r w:rsidR="005F51C1">
        <w:rPr>
          <w:rFonts w:eastAsiaTheme="minorEastAsia"/>
          <w:lang w:eastAsia="zh-CN"/>
        </w:rPr>
        <w:t xml:space="preserve"> </w:t>
      </w:r>
      <w:r w:rsidRPr="00FC788C">
        <w:rPr>
          <w:rFonts w:eastAsiaTheme="minorEastAsia"/>
          <w:lang w:eastAsia="zh-CN"/>
        </w:rPr>
        <w:t>proposals:</w:t>
      </w:r>
    </w:p>
    <w:p w14:paraId="0B9755F3" w14:textId="77777777" w:rsidR="00BA01F4" w:rsidRDefault="00BA01F4" w:rsidP="00BA01F4">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1: </w:t>
      </w:r>
      <w:r>
        <w:rPr>
          <w:rFonts w:eastAsia="宋体" w:hint="eastAsia"/>
          <w:b/>
          <w:i/>
          <w:lang w:val="en-GB" w:eastAsia="zh-CN"/>
        </w:rPr>
        <w:t>For</w:t>
      </w:r>
      <w:r>
        <w:rPr>
          <w:rFonts w:eastAsia="宋体"/>
          <w:b/>
          <w:i/>
          <w:lang w:val="en-GB" w:eastAsia="zh-CN"/>
        </w:rPr>
        <w:t xml:space="preserve"> Type-1 codebook, </w:t>
      </w:r>
      <w:r w:rsidRPr="00D86E69">
        <w:rPr>
          <w:rFonts w:eastAsia="宋体"/>
          <w:b/>
          <w:i/>
          <w:lang w:val="en-GB" w:eastAsia="zh-CN"/>
        </w:rPr>
        <w:t xml:space="preserve">if </w:t>
      </w:r>
      <w:r>
        <w:rPr>
          <w:rFonts w:eastAsia="宋体"/>
          <w:b/>
          <w:i/>
          <w:lang w:val="en-GB" w:eastAsia="zh-CN"/>
        </w:rPr>
        <w:t>both</w:t>
      </w:r>
      <w:r w:rsidRPr="00D86E69">
        <w:rPr>
          <w:rFonts w:eastAsia="宋体"/>
          <w:b/>
          <w:i/>
          <w:lang w:val="en-GB" w:eastAsia="zh-CN"/>
        </w:rPr>
        <w:t xml:space="preserve"> feedback-</w:t>
      </w:r>
      <w:r>
        <w:rPr>
          <w:rFonts w:eastAsia="宋体"/>
          <w:b/>
          <w:i/>
          <w:lang w:val="en-GB" w:eastAsia="zh-CN"/>
        </w:rPr>
        <w:t>en</w:t>
      </w:r>
      <w:r w:rsidRPr="00D86E69">
        <w:rPr>
          <w:rFonts w:eastAsia="宋体"/>
          <w:b/>
          <w:i/>
          <w:lang w:val="en-GB" w:eastAsia="zh-CN"/>
        </w:rPr>
        <w:t>abled HARQ process</w:t>
      </w:r>
      <w:r>
        <w:rPr>
          <w:rFonts w:eastAsia="宋体"/>
          <w:b/>
          <w:i/>
          <w:lang w:val="en-GB" w:eastAsia="zh-CN"/>
        </w:rPr>
        <w:t>es</w:t>
      </w:r>
      <w:r w:rsidRPr="00D86E69">
        <w:rPr>
          <w:rFonts w:eastAsia="宋体"/>
          <w:b/>
          <w:i/>
          <w:lang w:val="en-GB" w:eastAsia="zh-CN"/>
        </w:rPr>
        <w:t xml:space="preserve"> </w:t>
      </w:r>
      <w:r>
        <w:rPr>
          <w:rFonts w:eastAsia="宋体"/>
          <w:b/>
          <w:i/>
          <w:lang w:val="en-GB" w:eastAsia="zh-CN"/>
        </w:rPr>
        <w:t xml:space="preserve">and </w:t>
      </w:r>
      <w:r w:rsidRPr="00D86E69">
        <w:rPr>
          <w:rFonts w:eastAsia="宋体"/>
          <w:b/>
          <w:i/>
          <w:lang w:val="en-GB" w:eastAsia="zh-CN"/>
        </w:rPr>
        <w:t>feedback-disabled HARQ process</w:t>
      </w:r>
      <w:r>
        <w:rPr>
          <w:rFonts w:eastAsia="宋体"/>
          <w:b/>
          <w:i/>
          <w:lang w:val="en-GB" w:eastAsia="zh-CN"/>
        </w:rPr>
        <w:t>es</w:t>
      </w:r>
      <w:r w:rsidRPr="00D86E69">
        <w:rPr>
          <w:rFonts w:eastAsia="宋体"/>
          <w:b/>
          <w:i/>
          <w:lang w:val="en-GB" w:eastAsia="zh-CN"/>
        </w:rPr>
        <w:t xml:space="preserve"> </w:t>
      </w:r>
      <w:r>
        <w:rPr>
          <w:rFonts w:eastAsia="宋体"/>
          <w:b/>
          <w:i/>
          <w:lang w:val="en-GB" w:eastAsia="zh-CN"/>
        </w:rPr>
        <w:t>are</w:t>
      </w:r>
      <w:r w:rsidRPr="00D86E69">
        <w:rPr>
          <w:rFonts w:eastAsia="宋体"/>
          <w:b/>
          <w:i/>
          <w:lang w:val="en-GB" w:eastAsia="zh-CN"/>
        </w:rPr>
        <w:t xml:space="preserve"> received by UE</w:t>
      </w:r>
      <w:r>
        <w:rPr>
          <w:rFonts w:eastAsia="宋体"/>
          <w:b/>
          <w:i/>
          <w:lang w:val="en-GB" w:eastAsia="zh-CN"/>
        </w:rPr>
        <w:t>,</w:t>
      </w:r>
      <w:r w:rsidRPr="00AB457C">
        <w:rPr>
          <w:rFonts w:eastAsia="宋体"/>
          <w:b/>
          <w:i/>
          <w:lang w:val="en-GB" w:eastAsia="zh-CN"/>
        </w:rPr>
        <w:t xml:space="preserve"> </w:t>
      </w:r>
      <w:r>
        <w:rPr>
          <w:rFonts w:eastAsia="宋体"/>
          <w:b/>
          <w:i/>
          <w:lang w:val="en-GB" w:eastAsia="zh-CN"/>
        </w:rPr>
        <w:t>support the legacy behaviour.</w:t>
      </w:r>
    </w:p>
    <w:p w14:paraId="47C90B7E" w14:textId="77777777" w:rsidR="00BA01F4" w:rsidRPr="00D6761E" w:rsidRDefault="00BA01F4" w:rsidP="00BA01F4">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2: </w:t>
      </w:r>
      <w:r>
        <w:rPr>
          <w:rFonts w:eastAsia="宋体" w:hint="eastAsia"/>
          <w:b/>
          <w:i/>
          <w:lang w:val="en-GB" w:eastAsia="zh-CN"/>
        </w:rPr>
        <w:t>For</w:t>
      </w:r>
      <w:r>
        <w:rPr>
          <w:rFonts w:eastAsia="宋体"/>
          <w:b/>
          <w:i/>
          <w:lang w:val="en-GB" w:eastAsia="zh-CN"/>
        </w:rPr>
        <w:t xml:space="preserve"> Type-1 codebook</w:t>
      </w:r>
      <w:r w:rsidRPr="00D86E69">
        <w:rPr>
          <w:rFonts w:eastAsia="宋体"/>
          <w:b/>
          <w:i/>
          <w:lang w:val="en-GB" w:eastAsia="zh-CN"/>
        </w:rPr>
        <w:t>, if only feedback-disabled HARQ process</w:t>
      </w:r>
      <w:r>
        <w:rPr>
          <w:rFonts w:eastAsia="宋体"/>
          <w:b/>
          <w:i/>
          <w:lang w:val="en-GB" w:eastAsia="zh-CN"/>
        </w:rPr>
        <w:t>es</w:t>
      </w:r>
      <w:r w:rsidRPr="00D86E69">
        <w:rPr>
          <w:rFonts w:eastAsia="宋体"/>
          <w:b/>
          <w:i/>
          <w:lang w:val="en-GB" w:eastAsia="zh-CN"/>
        </w:rPr>
        <w:t xml:space="preserve"> </w:t>
      </w:r>
      <w:r>
        <w:rPr>
          <w:rFonts w:eastAsia="宋体"/>
          <w:b/>
          <w:i/>
          <w:lang w:val="en-GB" w:eastAsia="zh-CN"/>
        </w:rPr>
        <w:t>are</w:t>
      </w:r>
      <w:r w:rsidRPr="00D86E69">
        <w:rPr>
          <w:rFonts w:eastAsia="宋体"/>
          <w:b/>
          <w:i/>
          <w:lang w:val="en-GB" w:eastAsia="zh-CN"/>
        </w:rPr>
        <w:t xml:space="preserve"> received by UE</w:t>
      </w:r>
      <w:r>
        <w:rPr>
          <w:rFonts w:eastAsia="宋体"/>
          <w:b/>
          <w:i/>
          <w:lang w:val="en-GB" w:eastAsia="zh-CN"/>
        </w:rPr>
        <w:t xml:space="preserve"> (</w:t>
      </w:r>
      <w:r w:rsidRPr="00D86E69">
        <w:rPr>
          <w:rFonts w:eastAsia="宋体"/>
          <w:b/>
          <w:i/>
          <w:lang w:val="en-GB" w:eastAsia="zh-CN"/>
        </w:rPr>
        <w:t>including dynamic PDSCH and</w:t>
      </w:r>
      <w:r>
        <w:rPr>
          <w:rFonts w:eastAsia="宋体"/>
          <w:b/>
          <w:i/>
          <w:lang w:val="en-GB" w:eastAsia="zh-CN"/>
        </w:rPr>
        <w:t>/or</w:t>
      </w:r>
      <w:r w:rsidRPr="00D86E69">
        <w:rPr>
          <w:rFonts w:eastAsia="宋体"/>
          <w:b/>
          <w:i/>
          <w:lang w:val="en-GB" w:eastAsia="zh-CN"/>
        </w:rPr>
        <w:t xml:space="preserve"> SPS PDSCH</w:t>
      </w:r>
      <w:r>
        <w:rPr>
          <w:rFonts w:eastAsia="宋体"/>
          <w:b/>
          <w:i/>
          <w:lang w:val="en-GB" w:eastAsia="zh-CN"/>
        </w:rPr>
        <w:t xml:space="preserve">), </w:t>
      </w:r>
      <w:r w:rsidRPr="00D6761E">
        <w:rPr>
          <w:rFonts w:eastAsia="宋体"/>
          <w:b/>
          <w:i/>
          <w:lang w:val="en-GB" w:eastAsia="zh-CN"/>
        </w:rPr>
        <w:t>the UE skip</w:t>
      </w:r>
      <w:r>
        <w:rPr>
          <w:rFonts w:eastAsia="宋体"/>
          <w:b/>
          <w:i/>
          <w:lang w:val="en-GB" w:eastAsia="zh-CN"/>
        </w:rPr>
        <w:t>s</w:t>
      </w:r>
      <w:r w:rsidRPr="00D6761E">
        <w:rPr>
          <w:rFonts w:eastAsia="宋体"/>
          <w:b/>
          <w:i/>
          <w:lang w:val="en-GB" w:eastAsia="zh-CN"/>
        </w:rPr>
        <w:t xml:space="preserve"> the HARQ</w:t>
      </w:r>
      <w:r>
        <w:rPr>
          <w:rFonts w:eastAsia="宋体"/>
          <w:b/>
          <w:i/>
          <w:lang w:val="en-GB" w:eastAsia="zh-CN"/>
        </w:rPr>
        <w:t>-ACK</w:t>
      </w:r>
      <w:r w:rsidRPr="00D6761E">
        <w:rPr>
          <w:rFonts w:eastAsia="宋体"/>
          <w:b/>
          <w:i/>
          <w:lang w:val="en-GB" w:eastAsia="zh-CN"/>
        </w:rPr>
        <w:t xml:space="preserve"> codebook feedback </w:t>
      </w:r>
      <w:r>
        <w:rPr>
          <w:rFonts w:eastAsia="宋体"/>
          <w:b/>
          <w:i/>
          <w:lang w:val="en-GB" w:eastAsia="zh-CN"/>
        </w:rPr>
        <w:t>except for other information</w:t>
      </w:r>
      <w:r w:rsidRPr="00D6761E">
        <w:rPr>
          <w:rFonts w:eastAsia="宋体"/>
          <w:b/>
          <w:i/>
          <w:lang w:val="en-GB" w:eastAsia="zh-CN"/>
        </w:rPr>
        <w:t xml:space="preserve"> multiplexed in the same UCI.</w:t>
      </w:r>
    </w:p>
    <w:p w14:paraId="6D313EB6" w14:textId="77777777" w:rsidR="00BA01F4" w:rsidRPr="00C66874" w:rsidRDefault="00BA01F4" w:rsidP="00BA01F4">
      <w:pPr>
        <w:spacing w:before="120"/>
        <w:rPr>
          <w:rFonts w:eastAsiaTheme="minorEastAsia"/>
          <w:lang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3: </w:t>
      </w:r>
      <w:r>
        <w:rPr>
          <w:rFonts w:eastAsia="宋体" w:hint="eastAsia"/>
          <w:b/>
          <w:i/>
          <w:lang w:val="en-GB" w:eastAsia="zh-CN"/>
        </w:rPr>
        <w:t>For</w:t>
      </w:r>
      <w:r>
        <w:rPr>
          <w:rFonts w:eastAsia="宋体"/>
          <w:b/>
          <w:i/>
          <w:lang w:val="en-GB" w:eastAsia="zh-CN"/>
        </w:rPr>
        <w:t xml:space="preserve"> Type-2 codebook, </w:t>
      </w:r>
      <w:r w:rsidRPr="00685CCB">
        <w:rPr>
          <w:b/>
          <w:i/>
          <w:lang w:val="en-GB"/>
        </w:rPr>
        <w:t>DAI count</w:t>
      </w:r>
      <w:r>
        <w:rPr>
          <w:b/>
          <w:i/>
          <w:lang w:val="en-GB"/>
        </w:rPr>
        <w:t>s</w:t>
      </w:r>
      <w:r w:rsidRPr="00685CCB">
        <w:rPr>
          <w:b/>
          <w:i/>
          <w:lang w:val="en-GB"/>
        </w:rPr>
        <w:t xml:space="preserve"> only </w:t>
      </w:r>
      <w:r w:rsidRPr="00C72CA0">
        <w:rPr>
          <w:b/>
          <w:i/>
          <w:lang w:val="en-GB"/>
        </w:rPr>
        <w:t>DCI</w:t>
      </w:r>
      <w:r>
        <w:rPr>
          <w:b/>
          <w:i/>
          <w:lang w:val="en-GB"/>
        </w:rPr>
        <w:t xml:space="preserve"> </w:t>
      </w:r>
      <w:r w:rsidRPr="00C72CA0">
        <w:rPr>
          <w:b/>
          <w:i/>
          <w:lang w:val="en-GB"/>
        </w:rPr>
        <w:t>of</w:t>
      </w:r>
      <w:r>
        <w:rPr>
          <w:b/>
          <w:i/>
          <w:lang w:val="en-GB"/>
        </w:rPr>
        <w:t xml:space="preserve"> </w:t>
      </w:r>
      <w:r w:rsidRPr="00685CCB">
        <w:rPr>
          <w:b/>
          <w:i/>
          <w:lang w:val="en-GB"/>
        </w:rPr>
        <w:t xml:space="preserve">PDSCH </w:t>
      </w:r>
      <w:r>
        <w:rPr>
          <w:b/>
          <w:i/>
          <w:lang w:val="en-GB"/>
        </w:rPr>
        <w:t xml:space="preserve">associated </w:t>
      </w:r>
      <w:r w:rsidRPr="00685CCB">
        <w:rPr>
          <w:b/>
          <w:i/>
          <w:lang w:val="en-GB"/>
        </w:rPr>
        <w:t xml:space="preserve">with </w:t>
      </w:r>
      <w:r>
        <w:rPr>
          <w:b/>
          <w:i/>
          <w:lang w:val="en-GB"/>
        </w:rPr>
        <w:t>feedback-</w:t>
      </w:r>
      <w:r w:rsidRPr="00685CCB">
        <w:rPr>
          <w:b/>
          <w:i/>
          <w:lang w:val="en-GB"/>
        </w:rPr>
        <w:t>enabled HARQ processes and SPS PDSCH release</w:t>
      </w:r>
      <w:r>
        <w:rPr>
          <w:b/>
          <w:i/>
          <w:lang w:val="en-GB"/>
        </w:rPr>
        <w:t>.</w:t>
      </w:r>
    </w:p>
    <w:p w14:paraId="153FB34C" w14:textId="77777777" w:rsidR="00BA01F4" w:rsidRPr="00D76558" w:rsidRDefault="00BA01F4" w:rsidP="00BA01F4">
      <w:pPr>
        <w:spacing w:before="120"/>
        <w:rPr>
          <w:rFonts w:eastAsiaTheme="minorEastAsia"/>
          <w:lang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4: </w:t>
      </w:r>
      <w:r w:rsidRPr="00936572">
        <w:rPr>
          <w:rFonts w:eastAsia="宋体"/>
          <w:b/>
          <w:i/>
          <w:lang w:val="en-GB" w:eastAsia="zh-CN"/>
        </w:rPr>
        <w:t>For the DCI of PDSCH with feedback-disabled HARQ processes,</w:t>
      </w:r>
      <w:r>
        <w:rPr>
          <w:rFonts w:eastAsia="宋体"/>
          <w:b/>
          <w:i/>
          <w:lang w:val="en-GB" w:eastAsia="zh-CN"/>
        </w:rPr>
        <w:t xml:space="preserve"> t</w:t>
      </w:r>
      <w:r w:rsidRPr="00936572">
        <w:rPr>
          <w:rFonts w:eastAsia="宋体"/>
          <w:b/>
          <w:i/>
          <w:lang w:val="en-GB" w:eastAsia="zh-CN"/>
        </w:rPr>
        <w:t>he C-DAI and T-DAI are ignored by the UE regardless of the value for Type 2 codebook generation.</w:t>
      </w:r>
    </w:p>
    <w:p w14:paraId="6EA6DFEF" w14:textId="0F57D425" w:rsidR="00853D7E" w:rsidRDefault="00BA01F4" w:rsidP="00AD70AC">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5</w:t>
      </w:r>
      <w:r>
        <w:rPr>
          <w:rFonts w:eastAsia="宋体" w:hint="eastAsia"/>
          <w:b/>
          <w:i/>
          <w:lang w:val="en-GB" w:eastAsia="zh-CN"/>
        </w:rPr>
        <w:t>:</w:t>
      </w:r>
      <w:r w:rsidRPr="008E6234">
        <w:rPr>
          <w:b/>
          <w:i/>
          <w:lang w:val="en-GB"/>
        </w:rPr>
        <w:t xml:space="preserve"> For Type-</w:t>
      </w:r>
      <w:r>
        <w:rPr>
          <w:b/>
          <w:i/>
          <w:lang w:val="en-GB"/>
        </w:rPr>
        <w:t>3</w:t>
      </w:r>
      <w:r w:rsidRPr="008E6234">
        <w:rPr>
          <w:b/>
          <w:i/>
          <w:lang w:val="en-GB"/>
        </w:rPr>
        <w:t xml:space="preserve"> HARQ</w:t>
      </w:r>
      <w:r>
        <w:rPr>
          <w:b/>
          <w:i/>
          <w:lang w:val="en-GB"/>
        </w:rPr>
        <w:t>-ACK</w:t>
      </w:r>
      <w:r w:rsidRPr="008E6234">
        <w:rPr>
          <w:b/>
          <w:i/>
          <w:lang w:val="en-GB"/>
        </w:rPr>
        <w:t xml:space="preserve"> codebook</w:t>
      </w:r>
      <w:r>
        <w:rPr>
          <w:b/>
          <w:i/>
          <w:lang w:val="en-GB"/>
        </w:rPr>
        <w:t xml:space="preserve">, </w:t>
      </w:r>
      <w:r w:rsidRPr="00A82DF1">
        <w:rPr>
          <w:b/>
          <w:i/>
          <w:lang w:val="en-GB"/>
        </w:rPr>
        <w:t>HARQ-ACK codebook</w:t>
      </w:r>
      <w:r>
        <w:rPr>
          <w:b/>
          <w:i/>
          <w:lang w:val="en-GB"/>
        </w:rPr>
        <w:t xml:space="preserve"> only</w:t>
      </w:r>
      <w:r w:rsidRPr="00A82DF1">
        <w:rPr>
          <w:b/>
          <w:i/>
          <w:lang w:val="en-GB"/>
        </w:rPr>
        <w:t xml:space="preserve"> includes HARQ-ACK </w:t>
      </w:r>
      <w:r>
        <w:rPr>
          <w:b/>
          <w:i/>
          <w:lang w:val="en-GB"/>
        </w:rPr>
        <w:t xml:space="preserve">information for </w:t>
      </w:r>
      <w:r w:rsidRPr="00905531">
        <w:rPr>
          <w:b/>
          <w:i/>
          <w:lang w:val="en-GB"/>
        </w:rPr>
        <w:t xml:space="preserve">all the </w:t>
      </w:r>
      <w:r>
        <w:rPr>
          <w:b/>
          <w:i/>
          <w:lang w:val="en-GB"/>
        </w:rPr>
        <w:t>feedback-</w:t>
      </w:r>
      <w:r w:rsidRPr="00905531">
        <w:rPr>
          <w:b/>
          <w:i/>
          <w:lang w:val="en-GB"/>
        </w:rPr>
        <w:t>enabled HARQ process</w:t>
      </w:r>
      <w:r>
        <w:rPr>
          <w:b/>
          <w:i/>
          <w:lang w:val="en-GB"/>
        </w:rPr>
        <w:t>es</w:t>
      </w:r>
      <w:r w:rsidRPr="00905531">
        <w:rPr>
          <w:b/>
          <w:i/>
          <w:lang w:val="en-GB"/>
        </w:rPr>
        <w:t xml:space="preserve"> in one shot.</w:t>
      </w:r>
    </w:p>
    <w:p w14:paraId="3935783D" w14:textId="77777777" w:rsidR="00BA01F4" w:rsidRDefault="00BA01F4" w:rsidP="00BA01F4">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6</w:t>
      </w:r>
      <w:r>
        <w:rPr>
          <w:rFonts w:eastAsia="宋体" w:hint="eastAsia"/>
          <w:b/>
          <w:i/>
          <w:lang w:val="en-GB" w:eastAsia="zh-CN"/>
        </w:rPr>
        <w:t>:</w:t>
      </w:r>
      <w:r w:rsidRPr="008E6234">
        <w:rPr>
          <w:b/>
          <w:i/>
          <w:lang w:val="en-GB"/>
        </w:rPr>
        <w:t xml:space="preserve"> </w:t>
      </w:r>
      <w:r w:rsidRPr="00622A12">
        <w:rPr>
          <w:b/>
          <w:i/>
          <w:lang w:val="en-GB"/>
        </w:rPr>
        <w:t>For SPS activation</w:t>
      </w:r>
      <w:r>
        <w:rPr>
          <w:b/>
          <w:i/>
          <w:lang w:val="en-GB"/>
        </w:rPr>
        <w:t xml:space="preserve"> </w:t>
      </w:r>
      <w:r w:rsidRPr="00622A12">
        <w:rPr>
          <w:b/>
          <w:i/>
          <w:lang w:val="en-GB"/>
        </w:rPr>
        <w:t xml:space="preserve">PDSCH, DAI is </w:t>
      </w:r>
      <w:r>
        <w:rPr>
          <w:b/>
          <w:i/>
          <w:lang w:val="en-GB"/>
        </w:rPr>
        <w:t xml:space="preserve">increased </w:t>
      </w:r>
      <w:r w:rsidRPr="00622A12">
        <w:rPr>
          <w:b/>
          <w:i/>
          <w:lang w:val="en-GB"/>
        </w:rPr>
        <w:t xml:space="preserve">and </w:t>
      </w:r>
      <w:r>
        <w:rPr>
          <w:b/>
          <w:i/>
          <w:lang w:val="en-GB"/>
        </w:rPr>
        <w:t>HARQ-ACK information</w:t>
      </w:r>
      <w:r w:rsidRPr="00622A12">
        <w:rPr>
          <w:b/>
          <w:i/>
          <w:lang w:val="en-GB"/>
        </w:rPr>
        <w:t xml:space="preserve"> is reported by UE regardless of </w:t>
      </w:r>
      <w:r w:rsidRPr="00A72208">
        <w:rPr>
          <w:b/>
          <w:i/>
          <w:lang w:val="en-GB"/>
        </w:rPr>
        <w:t>disabling/enabling HARQ configuration</w:t>
      </w:r>
      <w:r w:rsidRPr="00622A12">
        <w:rPr>
          <w:b/>
          <w:i/>
          <w:lang w:val="en-GB"/>
        </w:rPr>
        <w:t>.</w:t>
      </w:r>
      <w:bookmarkStart w:id="7" w:name="_GoBack"/>
      <w:bookmarkEnd w:id="7"/>
    </w:p>
    <w:p w14:paraId="25C38346" w14:textId="1F38988B" w:rsidR="00D81F30" w:rsidRPr="003129DF" w:rsidRDefault="00BA01F4" w:rsidP="003129DF">
      <w:pPr>
        <w:pStyle w:val="afa"/>
        <w:numPr>
          <w:ilvl w:val="0"/>
          <w:numId w:val="39"/>
        </w:numPr>
        <w:spacing w:before="120"/>
        <w:ind w:firstLineChars="0"/>
        <w:rPr>
          <w:rFonts w:ascii="Times New Roman" w:hAnsi="Times New Roman" w:cs="Times New Roman"/>
          <w:b/>
          <w:i/>
          <w:lang w:val="en-GB"/>
        </w:rPr>
      </w:pPr>
      <w:r w:rsidRPr="004D2925">
        <w:rPr>
          <w:rFonts w:ascii="Times New Roman" w:hAnsi="Times New Roman" w:cs="Times New Roman"/>
          <w:b/>
          <w:i/>
          <w:lang w:val="en-GB"/>
        </w:rPr>
        <w:t>The SPS period is ke</w:t>
      </w:r>
      <w:r>
        <w:rPr>
          <w:rFonts w:ascii="Times New Roman" w:hAnsi="Times New Roman" w:cs="Times New Roman"/>
          <w:b/>
          <w:i/>
          <w:lang w:val="en-GB"/>
        </w:rPr>
        <w:t>pt</w:t>
      </w:r>
      <w:r w:rsidRPr="004D2925">
        <w:rPr>
          <w:rFonts w:ascii="Times New Roman" w:hAnsi="Times New Roman" w:cs="Times New Roman"/>
          <w:b/>
          <w:i/>
          <w:lang w:val="en-GB"/>
        </w:rPr>
        <w:t xml:space="preserve"> for the subsequent SPS PDSCH</w:t>
      </w:r>
      <w:r>
        <w:rPr>
          <w:rFonts w:ascii="Times New Roman" w:hAnsi="Times New Roman" w:cs="Times New Roman"/>
          <w:b/>
          <w:i/>
          <w:lang w:val="en-GB"/>
        </w:rPr>
        <w:t>s</w:t>
      </w:r>
      <w:r w:rsidRPr="004D2925">
        <w:rPr>
          <w:rFonts w:ascii="Times New Roman" w:hAnsi="Times New Roman" w:cs="Times New Roman"/>
          <w:b/>
          <w:i/>
          <w:lang w:val="en-GB"/>
        </w:rPr>
        <w: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B4F9477" w14:textId="4602F57C" w:rsidR="00812E9E" w:rsidRPr="00CE2A4F" w:rsidRDefault="00714C6D" w:rsidP="005A48BB">
      <w:pPr>
        <w:pStyle w:val="a0"/>
        <w:numPr>
          <w:ilvl w:val="0"/>
          <w:numId w:val="7"/>
        </w:numPr>
        <w:snapToGrid w:val="0"/>
        <w:spacing w:before="120" w:line="268" w:lineRule="auto"/>
        <w:contextualSpacing/>
        <w:rPr>
          <w:rFonts w:ascii="Times New Roman" w:eastAsia="宋体" w:hAnsi="Times New Roman"/>
          <w:szCs w:val="20"/>
          <w:lang w:eastAsia="zh-CN"/>
        </w:rPr>
      </w:pPr>
      <w:bookmarkStart w:id="8" w:name="_Ref536608371"/>
      <w:bookmarkStart w:id="9" w:name="_Ref23771476"/>
      <w:bookmarkStart w:id="10" w:name="_Ref53752519"/>
      <w:bookmarkEnd w:id="2"/>
      <w:bookmarkEnd w:id="3"/>
      <w:bookmarkEnd w:id="4"/>
      <w:r w:rsidRPr="001C7718">
        <w:rPr>
          <w:rFonts w:eastAsia="宋体"/>
        </w:rPr>
        <w:t>RAN WG1 #10</w:t>
      </w:r>
      <w:r w:rsidR="00DF27FE">
        <w:rPr>
          <w:rFonts w:eastAsia="宋体"/>
        </w:rPr>
        <w:t>6</w:t>
      </w:r>
      <w:r w:rsidR="00EB17CA">
        <w:rPr>
          <w:rFonts w:eastAsia="宋体"/>
        </w:rPr>
        <w:t>bis</w:t>
      </w:r>
      <w:r w:rsidRPr="001C7718">
        <w:rPr>
          <w:rFonts w:eastAsia="宋体"/>
        </w:rPr>
        <w:t xml:space="preserve"> e-meeting Chairman’s Notes</w:t>
      </w:r>
      <w:bookmarkEnd w:id="8"/>
      <w:bookmarkEnd w:id="9"/>
      <w:bookmarkEnd w:id="10"/>
      <w:r>
        <w:rPr>
          <w:rFonts w:eastAsia="宋体"/>
          <w:szCs w:val="20"/>
          <w:lang w:eastAsia="zh-CN"/>
        </w:rPr>
        <w:t>.</w:t>
      </w:r>
    </w:p>
    <w:sectPr w:rsidR="00812E9E" w:rsidRPr="00CE2A4F" w:rsidSect="00F747DD">
      <w:headerReference w:type="even" r:id="rId14"/>
      <w:headerReference w:type="default" r:id="rId15"/>
      <w:footerReference w:type="even" r:id="rId16"/>
      <w:footerReference w:type="default" r:id="rId17"/>
      <w:headerReference w:type="first" r:id="rId18"/>
      <w:footerReference w:type="first" r:id="rId19"/>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6002C" w14:textId="77777777" w:rsidR="00C80F04" w:rsidRDefault="00C80F04">
      <w:pPr>
        <w:spacing w:before="120"/>
      </w:pPr>
      <w:r>
        <w:separator/>
      </w:r>
    </w:p>
  </w:endnote>
  <w:endnote w:type="continuationSeparator" w:id="0">
    <w:p w14:paraId="02F236CE" w14:textId="77777777" w:rsidR="00C80F04" w:rsidRDefault="00C80F04">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163C3D" w:rsidRDefault="00163C3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163C3D" w:rsidRPr="00E7456F" w:rsidRDefault="00163C3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163C3D" w:rsidRDefault="00163C3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2D42" w14:textId="77777777" w:rsidR="00C80F04" w:rsidRDefault="00C80F04">
      <w:pPr>
        <w:spacing w:before="120"/>
      </w:pPr>
      <w:r>
        <w:separator/>
      </w:r>
    </w:p>
  </w:footnote>
  <w:footnote w:type="continuationSeparator" w:id="0">
    <w:p w14:paraId="347C5986" w14:textId="77777777" w:rsidR="00C80F04" w:rsidRDefault="00C80F04">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163C3D" w:rsidRDefault="00163C3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163C3D" w:rsidRDefault="00163C3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163C3D" w:rsidRDefault="00163C3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31DC8"/>
    <w:multiLevelType w:val="hybridMultilevel"/>
    <w:tmpl w:val="4C9A4976"/>
    <w:lvl w:ilvl="0" w:tplc="6916CF48">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A28E8"/>
    <w:multiLevelType w:val="hybridMultilevel"/>
    <w:tmpl w:val="C9AC6E7E"/>
    <w:lvl w:ilvl="0" w:tplc="6CAC5E30">
      <w:numFmt w:val="bullet"/>
      <w:lvlText w:val="-"/>
      <w:lvlJc w:val="left"/>
      <w:pPr>
        <w:ind w:left="1494" w:hanging="360"/>
      </w:pPr>
      <w:rPr>
        <w:rFonts w:ascii="Times New Roman" w:eastAsia="宋体"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853AC"/>
    <w:multiLevelType w:val="hybridMultilevel"/>
    <w:tmpl w:val="C7D4AB6C"/>
    <w:lvl w:ilvl="0" w:tplc="EF7292F8">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517F62"/>
    <w:multiLevelType w:val="hybridMultilevel"/>
    <w:tmpl w:val="5F049CD6"/>
    <w:lvl w:ilvl="0" w:tplc="24869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CA62B3"/>
    <w:multiLevelType w:val="hybridMultilevel"/>
    <w:tmpl w:val="357085E0"/>
    <w:lvl w:ilvl="0" w:tplc="F9A82B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82F6DFD"/>
    <w:multiLevelType w:val="hybridMultilevel"/>
    <w:tmpl w:val="399EC8B0"/>
    <w:lvl w:ilvl="0" w:tplc="56EE3EC4">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7"/>
  </w:num>
  <w:num w:numId="2">
    <w:abstractNumId w:val="0"/>
  </w:num>
  <w:num w:numId="3">
    <w:abstractNumId w:val="36"/>
  </w:num>
  <w:num w:numId="4">
    <w:abstractNumId w:val="33"/>
  </w:num>
  <w:num w:numId="5">
    <w:abstractNumId w:val="12"/>
  </w:num>
  <w:num w:numId="6">
    <w:abstractNumId w:val="3"/>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7"/>
  </w:num>
  <w:num w:numId="10">
    <w:abstractNumId w:val="4"/>
  </w:num>
  <w:num w:numId="11">
    <w:abstractNumId w:val="5"/>
  </w:num>
  <w:num w:numId="12">
    <w:abstractNumId w:val="15"/>
  </w:num>
  <w:num w:numId="13">
    <w:abstractNumId w:val="32"/>
  </w:num>
  <w:num w:numId="14">
    <w:abstractNumId w:val="28"/>
  </w:num>
  <w:num w:numId="15">
    <w:abstractNumId w:val="18"/>
  </w:num>
  <w:num w:numId="16">
    <w:abstractNumId w:val="11"/>
  </w:num>
  <w:num w:numId="17">
    <w:abstractNumId w:val="24"/>
  </w:num>
  <w:num w:numId="18">
    <w:abstractNumId w:val="13"/>
  </w:num>
  <w:num w:numId="19">
    <w:abstractNumId w:val="16"/>
  </w:num>
  <w:num w:numId="20">
    <w:abstractNumId w:val="9"/>
  </w:num>
  <w:num w:numId="21">
    <w:abstractNumId w:val="7"/>
  </w:num>
  <w:num w:numId="22">
    <w:abstractNumId w:val="8"/>
  </w:num>
  <w:num w:numId="23">
    <w:abstractNumId w:val="2"/>
  </w:num>
  <w:num w:numId="24">
    <w:abstractNumId w:val="26"/>
  </w:num>
  <w:num w:numId="25">
    <w:abstractNumId w:val="31"/>
  </w:num>
  <w:num w:numId="26">
    <w:abstractNumId w:val="25"/>
  </w:num>
  <w:num w:numId="27">
    <w:abstractNumId w:val="19"/>
  </w:num>
  <w:num w:numId="28">
    <w:abstractNumId w:val="6"/>
  </w:num>
  <w:num w:numId="29">
    <w:abstractNumId w:val="34"/>
  </w:num>
  <w:num w:numId="30">
    <w:abstractNumId w:val="1"/>
  </w:num>
  <w:num w:numId="31">
    <w:abstractNumId w:val="29"/>
  </w:num>
  <w:num w:numId="32">
    <w:abstractNumId w:val="21"/>
  </w:num>
  <w:num w:numId="33">
    <w:abstractNumId w:val="35"/>
  </w:num>
  <w:num w:numId="34">
    <w:abstractNumId w:val="20"/>
  </w:num>
  <w:num w:numId="35">
    <w:abstractNumId w:val="27"/>
  </w:num>
  <w:num w:numId="36">
    <w:abstractNumId w:val="22"/>
  </w:num>
  <w:num w:numId="37">
    <w:abstractNumId w:val="14"/>
  </w:num>
  <w:num w:numId="38">
    <w:abstractNumId w:val="30"/>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65D"/>
    <w:rsid w:val="00000DE7"/>
    <w:rsid w:val="00000DF0"/>
    <w:rsid w:val="00000F4A"/>
    <w:rsid w:val="00001037"/>
    <w:rsid w:val="00001603"/>
    <w:rsid w:val="0000279E"/>
    <w:rsid w:val="00002870"/>
    <w:rsid w:val="00002EFF"/>
    <w:rsid w:val="00003CAB"/>
    <w:rsid w:val="00004127"/>
    <w:rsid w:val="00004816"/>
    <w:rsid w:val="00004B79"/>
    <w:rsid w:val="00004D17"/>
    <w:rsid w:val="00004DD6"/>
    <w:rsid w:val="00005054"/>
    <w:rsid w:val="00005B9C"/>
    <w:rsid w:val="00006ADD"/>
    <w:rsid w:val="00006B2E"/>
    <w:rsid w:val="000076AF"/>
    <w:rsid w:val="00007E64"/>
    <w:rsid w:val="00010097"/>
    <w:rsid w:val="000100CC"/>
    <w:rsid w:val="00010B9F"/>
    <w:rsid w:val="00010DF6"/>
    <w:rsid w:val="0001120D"/>
    <w:rsid w:val="000113E9"/>
    <w:rsid w:val="00011BBE"/>
    <w:rsid w:val="00011BFF"/>
    <w:rsid w:val="00011E43"/>
    <w:rsid w:val="0001221F"/>
    <w:rsid w:val="0001243E"/>
    <w:rsid w:val="00012455"/>
    <w:rsid w:val="00012877"/>
    <w:rsid w:val="00012CC5"/>
    <w:rsid w:val="000136EC"/>
    <w:rsid w:val="00013882"/>
    <w:rsid w:val="00013C18"/>
    <w:rsid w:val="00013CB9"/>
    <w:rsid w:val="0001437B"/>
    <w:rsid w:val="00014788"/>
    <w:rsid w:val="00014E5C"/>
    <w:rsid w:val="00015241"/>
    <w:rsid w:val="000152FB"/>
    <w:rsid w:val="00015B0D"/>
    <w:rsid w:val="00016069"/>
    <w:rsid w:val="0001607F"/>
    <w:rsid w:val="0001678B"/>
    <w:rsid w:val="00016828"/>
    <w:rsid w:val="00016F10"/>
    <w:rsid w:val="00017714"/>
    <w:rsid w:val="00017F21"/>
    <w:rsid w:val="0002022C"/>
    <w:rsid w:val="00020AF8"/>
    <w:rsid w:val="0002148D"/>
    <w:rsid w:val="000226DB"/>
    <w:rsid w:val="00022A7C"/>
    <w:rsid w:val="00022C55"/>
    <w:rsid w:val="00022CB4"/>
    <w:rsid w:val="00022E21"/>
    <w:rsid w:val="000231C1"/>
    <w:rsid w:val="0002341E"/>
    <w:rsid w:val="00023A20"/>
    <w:rsid w:val="00023A74"/>
    <w:rsid w:val="00023C90"/>
    <w:rsid w:val="00023D46"/>
    <w:rsid w:val="00023D95"/>
    <w:rsid w:val="0002462D"/>
    <w:rsid w:val="00024A15"/>
    <w:rsid w:val="00024ADD"/>
    <w:rsid w:val="00024F12"/>
    <w:rsid w:val="00024FDA"/>
    <w:rsid w:val="00025292"/>
    <w:rsid w:val="00025459"/>
    <w:rsid w:val="00025B23"/>
    <w:rsid w:val="00026671"/>
    <w:rsid w:val="00026D50"/>
    <w:rsid w:val="0002723B"/>
    <w:rsid w:val="000273E9"/>
    <w:rsid w:val="000273FD"/>
    <w:rsid w:val="0002742F"/>
    <w:rsid w:val="0002762A"/>
    <w:rsid w:val="0002784B"/>
    <w:rsid w:val="00027985"/>
    <w:rsid w:val="00030314"/>
    <w:rsid w:val="0003079E"/>
    <w:rsid w:val="00030C03"/>
    <w:rsid w:val="000314AC"/>
    <w:rsid w:val="00032856"/>
    <w:rsid w:val="00032D0A"/>
    <w:rsid w:val="00033130"/>
    <w:rsid w:val="00033B21"/>
    <w:rsid w:val="00034348"/>
    <w:rsid w:val="00034B4D"/>
    <w:rsid w:val="00034C29"/>
    <w:rsid w:val="00034E08"/>
    <w:rsid w:val="000356D3"/>
    <w:rsid w:val="000358D1"/>
    <w:rsid w:val="000361DD"/>
    <w:rsid w:val="000363E8"/>
    <w:rsid w:val="00037290"/>
    <w:rsid w:val="000377D9"/>
    <w:rsid w:val="00037DF4"/>
    <w:rsid w:val="00037FD3"/>
    <w:rsid w:val="000406E3"/>
    <w:rsid w:val="000409DD"/>
    <w:rsid w:val="000411B9"/>
    <w:rsid w:val="000414C9"/>
    <w:rsid w:val="000415EA"/>
    <w:rsid w:val="00041699"/>
    <w:rsid w:val="000418F3"/>
    <w:rsid w:val="00041DD1"/>
    <w:rsid w:val="000422CD"/>
    <w:rsid w:val="00042786"/>
    <w:rsid w:val="00042D63"/>
    <w:rsid w:val="000437BD"/>
    <w:rsid w:val="000437D9"/>
    <w:rsid w:val="00043F51"/>
    <w:rsid w:val="0004428F"/>
    <w:rsid w:val="00044486"/>
    <w:rsid w:val="00044E66"/>
    <w:rsid w:val="0004507B"/>
    <w:rsid w:val="00045648"/>
    <w:rsid w:val="00045FCD"/>
    <w:rsid w:val="0004620D"/>
    <w:rsid w:val="00046452"/>
    <w:rsid w:val="000469E9"/>
    <w:rsid w:val="00046C72"/>
    <w:rsid w:val="00046FDA"/>
    <w:rsid w:val="00047424"/>
    <w:rsid w:val="0004752C"/>
    <w:rsid w:val="0004774B"/>
    <w:rsid w:val="00047A41"/>
    <w:rsid w:val="00047E67"/>
    <w:rsid w:val="00050128"/>
    <w:rsid w:val="0005055D"/>
    <w:rsid w:val="000507DF"/>
    <w:rsid w:val="00050947"/>
    <w:rsid w:val="0005100C"/>
    <w:rsid w:val="000512E1"/>
    <w:rsid w:val="0005168C"/>
    <w:rsid w:val="0005186B"/>
    <w:rsid w:val="00051C62"/>
    <w:rsid w:val="00052402"/>
    <w:rsid w:val="000528A1"/>
    <w:rsid w:val="0005332E"/>
    <w:rsid w:val="0005379C"/>
    <w:rsid w:val="00053E59"/>
    <w:rsid w:val="000547C0"/>
    <w:rsid w:val="00054B87"/>
    <w:rsid w:val="00054FA0"/>
    <w:rsid w:val="00055093"/>
    <w:rsid w:val="00055138"/>
    <w:rsid w:val="00055ACB"/>
    <w:rsid w:val="00055E30"/>
    <w:rsid w:val="00055E8D"/>
    <w:rsid w:val="00055ED5"/>
    <w:rsid w:val="00055FCB"/>
    <w:rsid w:val="00057031"/>
    <w:rsid w:val="00057C3C"/>
    <w:rsid w:val="00060559"/>
    <w:rsid w:val="000606C7"/>
    <w:rsid w:val="000607D8"/>
    <w:rsid w:val="00060E8D"/>
    <w:rsid w:val="00061727"/>
    <w:rsid w:val="00062D7E"/>
    <w:rsid w:val="00062F52"/>
    <w:rsid w:val="000636C4"/>
    <w:rsid w:val="0006394C"/>
    <w:rsid w:val="000639C0"/>
    <w:rsid w:val="00063B35"/>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071"/>
    <w:rsid w:val="00071348"/>
    <w:rsid w:val="0007143F"/>
    <w:rsid w:val="000715CB"/>
    <w:rsid w:val="00071A69"/>
    <w:rsid w:val="00072891"/>
    <w:rsid w:val="00072B01"/>
    <w:rsid w:val="00073056"/>
    <w:rsid w:val="0007389C"/>
    <w:rsid w:val="00073D84"/>
    <w:rsid w:val="00074060"/>
    <w:rsid w:val="000741F2"/>
    <w:rsid w:val="00074707"/>
    <w:rsid w:val="00075004"/>
    <w:rsid w:val="00075CC4"/>
    <w:rsid w:val="00075E15"/>
    <w:rsid w:val="000768E4"/>
    <w:rsid w:val="00076D8C"/>
    <w:rsid w:val="00076E96"/>
    <w:rsid w:val="00076F74"/>
    <w:rsid w:val="0007708D"/>
    <w:rsid w:val="000773F6"/>
    <w:rsid w:val="00077E27"/>
    <w:rsid w:val="00077FBE"/>
    <w:rsid w:val="00080662"/>
    <w:rsid w:val="000808E3"/>
    <w:rsid w:val="00080A41"/>
    <w:rsid w:val="00081023"/>
    <w:rsid w:val="0008125F"/>
    <w:rsid w:val="0008139E"/>
    <w:rsid w:val="000813C9"/>
    <w:rsid w:val="00081BA3"/>
    <w:rsid w:val="000822A0"/>
    <w:rsid w:val="0008268E"/>
    <w:rsid w:val="00082789"/>
    <w:rsid w:val="000829FB"/>
    <w:rsid w:val="00082BCE"/>
    <w:rsid w:val="00082F22"/>
    <w:rsid w:val="0008344F"/>
    <w:rsid w:val="00083741"/>
    <w:rsid w:val="00084C93"/>
    <w:rsid w:val="00084CEC"/>
    <w:rsid w:val="000855F8"/>
    <w:rsid w:val="0008568B"/>
    <w:rsid w:val="00085CD0"/>
    <w:rsid w:val="00086ACA"/>
    <w:rsid w:val="00086E04"/>
    <w:rsid w:val="00087DEA"/>
    <w:rsid w:val="00087F07"/>
    <w:rsid w:val="00087FB0"/>
    <w:rsid w:val="000901A4"/>
    <w:rsid w:val="0009129B"/>
    <w:rsid w:val="00091FCD"/>
    <w:rsid w:val="0009232B"/>
    <w:rsid w:val="0009251A"/>
    <w:rsid w:val="00092930"/>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11E"/>
    <w:rsid w:val="000A0338"/>
    <w:rsid w:val="000A0483"/>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0E9E"/>
    <w:rsid w:val="000B12EA"/>
    <w:rsid w:val="000B1412"/>
    <w:rsid w:val="000B1700"/>
    <w:rsid w:val="000B1FD0"/>
    <w:rsid w:val="000B1FE7"/>
    <w:rsid w:val="000B24CB"/>
    <w:rsid w:val="000B26F2"/>
    <w:rsid w:val="000B2C92"/>
    <w:rsid w:val="000B31CF"/>
    <w:rsid w:val="000B3501"/>
    <w:rsid w:val="000B378D"/>
    <w:rsid w:val="000B3979"/>
    <w:rsid w:val="000B3BAB"/>
    <w:rsid w:val="000B3E4E"/>
    <w:rsid w:val="000B448F"/>
    <w:rsid w:val="000B4855"/>
    <w:rsid w:val="000B488B"/>
    <w:rsid w:val="000B532F"/>
    <w:rsid w:val="000B5730"/>
    <w:rsid w:val="000B5A77"/>
    <w:rsid w:val="000B5BB8"/>
    <w:rsid w:val="000B661D"/>
    <w:rsid w:val="000B670E"/>
    <w:rsid w:val="000B6731"/>
    <w:rsid w:val="000B6B2F"/>
    <w:rsid w:val="000B728B"/>
    <w:rsid w:val="000B77BF"/>
    <w:rsid w:val="000C013A"/>
    <w:rsid w:val="000C0704"/>
    <w:rsid w:val="000C0E65"/>
    <w:rsid w:val="000C13D0"/>
    <w:rsid w:val="000C1622"/>
    <w:rsid w:val="000C1986"/>
    <w:rsid w:val="000C1FF4"/>
    <w:rsid w:val="000C261B"/>
    <w:rsid w:val="000C2C02"/>
    <w:rsid w:val="000C2D44"/>
    <w:rsid w:val="000C3091"/>
    <w:rsid w:val="000C30DE"/>
    <w:rsid w:val="000C337F"/>
    <w:rsid w:val="000C3614"/>
    <w:rsid w:val="000C38F3"/>
    <w:rsid w:val="000C3CA2"/>
    <w:rsid w:val="000C3EF1"/>
    <w:rsid w:val="000C448E"/>
    <w:rsid w:val="000C4759"/>
    <w:rsid w:val="000C5395"/>
    <w:rsid w:val="000C5F9A"/>
    <w:rsid w:val="000C6084"/>
    <w:rsid w:val="000C6410"/>
    <w:rsid w:val="000C65A9"/>
    <w:rsid w:val="000C6C83"/>
    <w:rsid w:val="000C7F67"/>
    <w:rsid w:val="000D00A8"/>
    <w:rsid w:val="000D09E8"/>
    <w:rsid w:val="000D0E47"/>
    <w:rsid w:val="000D0F97"/>
    <w:rsid w:val="000D107F"/>
    <w:rsid w:val="000D119D"/>
    <w:rsid w:val="000D11D8"/>
    <w:rsid w:val="000D1A81"/>
    <w:rsid w:val="000D29EC"/>
    <w:rsid w:val="000D2DF0"/>
    <w:rsid w:val="000D3119"/>
    <w:rsid w:val="000D332D"/>
    <w:rsid w:val="000D3CD0"/>
    <w:rsid w:val="000D44FE"/>
    <w:rsid w:val="000D469C"/>
    <w:rsid w:val="000D515E"/>
    <w:rsid w:val="000D551E"/>
    <w:rsid w:val="000D57AB"/>
    <w:rsid w:val="000D5CAF"/>
    <w:rsid w:val="000D63F7"/>
    <w:rsid w:val="000D6BE4"/>
    <w:rsid w:val="000D6E66"/>
    <w:rsid w:val="000D6F08"/>
    <w:rsid w:val="000D7313"/>
    <w:rsid w:val="000D76A8"/>
    <w:rsid w:val="000D77DD"/>
    <w:rsid w:val="000D78E0"/>
    <w:rsid w:val="000D78E7"/>
    <w:rsid w:val="000D7C6B"/>
    <w:rsid w:val="000D7F0F"/>
    <w:rsid w:val="000E01D7"/>
    <w:rsid w:val="000E06AC"/>
    <w:rsid w:val="000E117E"/>
    <w:rsid w:val="000E1688"/>
    <w:rsid w:val="000E22D3"/>
    <w:rsid w:val="000E26AB"/>
    <w:rsid w:val="000E2838"/>
    <w:rsid w:val="000E2DBE"/>
    <w:rsid w:val="000E2EA4"/>
    <w:rsid w:val="000E3126"/>
    <w:rsid w:val="000E34C8"/>
    <w:rsid w:val="000E3651"/>
    <w:rsid w:val="000E3784"/>
    <w:rsid w:val="000E3E99"/>
    <w:rsid w:val="000E4BF9"/>
    <w:rsid w:val="000E4F96"/>
    <w:rsid w:val="000E5507"/>
    <w:rsid w:val="000E566E"/>
    <w:rsid w:val="000E5856"/>
    <w:rsid w:val="000E588A"/>
    <w:rsid w:val="000E58B1"/>
    <w:rsid w:val="000E5C66"/>
    <w:rsid w:val="000E5FCE"/>
    <w:rsid w:val="000E6013"/>
    <w:rsid w:val="000E630B"/>
    <w:rsid w:val="000E716D"/>
    <w:rsid w:val="000E7848"/>
    <w:rsid w:val="000F02AF"/>
    <w:rsid w:val="000F0DB3"/>
    <w:rsid w:val="000F1D5C"/>
    <w:rsid w:val="000F1F36"/>
    <w:rsid w:val="000F1F93"/>
    <w:rsid w:val="000F20E6"/>
    <w:rsid w:val="000F21B3"/>
    <w:rsid w:val="000F2548"/>
    <w:rsid w:val="000F2CB8"/>
    <w:rsid w:val="000F3CD4"/>
    <w:rsid w:val="000F3D2F"/>
    <w:rsid w:val="000F42FF"/>
    <w:rsid w:val="000F4990"/>
    <w:rsid w:val="000F4A6B"/>
    <w:rsid w:val="000F4B94"/>
    <w:rsid w:val="000F5173"/>
    <w:rsid w:val="000F5242"/>
    <w:rsid w:val="000F5307"/>
    <w:rsid w:val="000F53FB"/>
    <w:rsid w:val="000F5EAE"/>
    <w:rsid w:val="000F61B1"/>
    <w:rsid w:val="000F65C5"/>
    <w:rsid w:val="000F675C"/>
    <w:rsid w:val="000F6D45"/>
    <w:rsid w:val="000F7DB5"/>
    <w:rsid w:val="000F7E9E"/>
    <w:rsid w:val="000F7FD8"/>
    <w:rsid w:val="00100038"/>
    <w:rsid w:val="0010055C"/>
    <w:rsid w:val="0010065D"/>
    <w:rsid w:val="00100712"/>
    <w:rsid w:val="001010CE"/>
    <w:rsid w:val="001012A0"/>
    <w:rsid w:val="0010190A"/>
    <w:rsid w:val="001038A2"/>
    <w:rsid w:val="00103D3A"/>
    <w:rsid w:val="001041EB"/>
    <w:rsid w:val="00104824"/>
    <w:rsid w:val="00104B82"/>
    <w:rsid w:val="0010515E"/>
    <w:rsid w:val="001055A0"/>
    <w:rsid w:val="00105647"/>
    <w:rsid w:val="001058B5"/>
    <w:rsid w:val="00105DB1"/>
    <w:rsid w:val="0010634F"/>
    <w:rsid w:val="00106D8C"/>
    <w:rsid w:val="00106FD0"/>
    <w:rsid w:val="0010760E"/>
    <w:rsid w:val="00107CC3"/>
    <w:rsid w:val="001103E3"/>
    <w:rsid w:val="00110BDC"/>
    <w:rsid w:val="00110C9B"/>
    <w:rsid w:val="00110E71"/>
    <w:rsid w:val="00111B8D"/>
    <w:rsid w:val="00111DA7"/>
    <w:rsid w:val="001121E8"/>
    <w:rsid w:val="0011248F"/>
    <w:rsid w:val="001126F4"/>
    <w:rsid w:val="00112858"/>
    <w:rsid w:val="00112AB0"/>
    <w:rsid w:val="00112C61"/>
    <w:rsid w:val="001133CF"/>
    <w:rsid w:val="00114348"/>
    <w:rsid w:val="001148E7"/>
    <w:rsid w:val="00115013"/>
    <w:rsid w:val="00115FAF"/>
    <w:rsid w:val="001160BA"/>
    <w:rsid w:val="0011627E"/>
    <w:rsid w:val="00116C22"/>
    <w:rsid w:val="00117AA9"/>
    <w:rsid w:val="0012192C"/>
    <w:rsid w:val="00121C8A"/>
    <w:rsid w:val="00122266"/>
    <w:rsid w:val="001228AF"/>
    <w:rsid w:val="00122DC7"/>
    <w:rsid w:val="00122F42"/>
    <w:rsid w:val="00122F85"/>
    <w:rsid w:val="00123597"/>
    <w:rsid w:val="00123A36"/>
    <w:rsid w:val="00123D5D"/>
    <w:rsid w:val="00123FA2"/>
    <w:rsid w:val="00124054"/>
    <w:rsid w:val="001241F2"/>
    <w:rsid w:val="00124226"/>
    <w:rsid w:val="00124358"/>
    <w:rsid w:val="00124816"/>
    <w:rsid w:val="001254A6"/>
    <w:rsid w:val="001256FC"/>
    <w:rsid w:val="0012642B"/>
    <w:rsid w:val="0012654A"/>
    <w:rsid w:val="00126849"/>
    <w:rsid w:val="0012730C"/>
    <w:rsid w:val="00127E57"/>
    <w:rsid w:val="00127E95"/>
    <w:rsid w:val="00130102"/>
    <w:rsid w:val="0013076C"/>
    <w:rsid w:val="00130B4A"/>
    <w:rsid w:val="00130C50"/>
    <w:rsid w:val="00130E84"/>
    <w:rsid w:val="001316E0"/>
    <w:rsid w:val="00131A4A"/>
    <w:rsid w:val="00131ECC"/>
    <w:rsid w:val="00131EDB"/>
    <w:rsid w:val="00132212"/>
    <w:rsid w:val="0013241C"/>
    <w:rsid w:val="0013269C"/>
    <w:rsid w:val="00132728"/>
    <w:rsid w:val="00132CD6"/>
    <w:rsid w:val="00132D5F"/>
    <w:rsid w:val="00132E6D"/>
    <w:rsid w:val="00132F48"/>
    <w:rsid w:val="0013323D"/>
    <w:rsid w:val="00133B30"/>
    <w:rsid w:val="001341C9"/>
    <w:rsid w:val="00134938"/>
    <w:rsid w:val="00134B53"/>
    <w:rsid w:val="00134C1C"/>
    <w:rsid w:val="00134D51"/>
    <w:rsid w:val="00134F25"/>
    <w:rsid w:val="00134F41"/>
    <w:rsid w:val="00135478"/>
    <w:rsid w:val="001356CF"/>
    <w:rsid w:val="0013592F"/>
    <w:rsid w:val="0013593D"/>
    <w:rsid w:val="00135CAA"/>
    <w:rsid w:val="00135E5A"/>
    <w:rsid w:val="00135E5E"/>
    <w:rsid w:val="001367E8"/>
    <w:rsid w:val="00136856"/>
    <w:rsid w:val="00136DA7"/>
    <w:rsid w:val="001375AC"/>
    <w:rsid w:val="001405FA"/>
    <w:rsid w:val="00140692"/>
    <w:rsid w:val="00140757"/>
    <w:rsid w:val="00140836"/>
    <w:rsid w:val="00140B2A"/>
    <w:rsid w:val="00141511"/>
    <w:rsid w:val="001416D1"/>
    <w:rsid w:val="00141CC8"/>
    <w:rsid w:val="00141DB4"/>
    <w:rsid w:val="00142040"/>
    <w:rsid w:val="00142059"/>
    <w:rsid w:val="0014240A"/>
    <w:rsid w:val="00142485"/>
    <w:rsid w:val="00142829"/>
    <w:rsid w:val="001428AB"/>
    <w:rsid w:val="001429B9"/>
    <w:rsid w:val="00142AD2"/>
    <w:rsid w:val="0014379E"/>
    <w:rsid w:val="001439A7"/>
    <w:rsid w:val="001439C8"/>
    <w:rsid w:val="00143F4C"/>
    <w:rsid w:val="001442E0"/>
    <w:rsid w:val="001446F7"/>
    <w:rsid w:val="0014507B"/>
    <w:rsid w:val="001454E8"/>
    <w:rsid w:val="00145564"/>
    <w:rsid w:val="00145E42"/>
    <w:rsid w:val="001460A1"/>
    <w:rsid w:val="00146434"/>
    <w:rsid w:val="00146577"/>
    <w:rsid w:val="001465D1"/>
    <w:rsid w:val="00147E5D"/>
    <w:rsid w:val="00147F65"/>
    <w:rsid w:val="00150398"/>
    <w:rsid w:val="00150A25"/>
    <w:rsid w:val="00150EFA"/>
    <w:rsid w:val="00151437"/>
    <w:rsid w:val="00151E9D"/>
    <w:rsid w:val="00152284"/>
    <w:rsid w:val="00152585"/>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691"/>
    <w:rsid w:val="00157EA9"/>
    <w:rsid w:val="00160047"/>
    <w:rsid w:val="001600FE"/>
    <w:rsid w:val="0016037D"/>
    <w:rsid w:val="00160855"/>
    <w:rsid w:val="00160B53"/>
    <w:rsid w:val="00160E77"/>
    <w:rsid w:val="00160ED4"/>
    <w:rsid w:val="001613CD"/>
    <w:rsid w:val="0016140A"/>
    <w:rsid w:val="0016180C"/>
    <w:rsid w:val="00161986"/>
    <w:rsid w:val="00161A87"/>
    <w:rsid w:val="00161B07"/>
    <w:rsid w:val="00163034"/>
    <w:rsid w:val="00163349"/>
    <w:rsid w:val="00163530"/>
    <w:rsid w:val="00163B13"/>
    <w:rsid w:val="00163C3D"/>
    <w:rsid w:val="00163D09"/>
    <w:rsid w:val="00163DD7"/>
    <w:rsid w:val="0016456E"/>
    <w:rsid w:val="00164C13"/>
    <w:rsid w:val="001651AF"/>
    <w:rsid w:val="00165ABE"/>
    <w:rsid w:val="00165B49"/>
    <w:rsid w:val="00166183"/>
    <w:rsid w:val="0016644A"/>
    <w:rsid w:val="001668E7"/>
    <w:rsid w:val="00166DFC"/>
    <w:rsid w:val="00166EE0"/>
    <w:rsid w:val="0016724B"/>
    <w:rsid w:val="00167400"/>
    <w:rsid w:val="00167548"/>
    <w:rsid w:val="00167975"/>
    <w:rsid w:val="00167B0C"/>
    <w:rsid w:val="00167B9E"/>
    <w:rsid w:val="00167EC8"/>
    <w:rsid w:val="0017038C"/>
    <w:rsid w:val="00170458"/>
    <w:rsid w:val="00170499"/>
    <w:rsid w:val="00170B16"/>
    <w:rsid w:val="00171099"/>
    <w:rsid w:val="00171298"/>
    <w:rsid w:val="00171844"/>
    <w:rsid w:val="001718F6"/>
    <w:rsid w:val="00171941"/>
    <w:rsid w:val="00171B58"/>
    <w:rsid w:val="00171EA3"/>
    <w:rsid w:val="001722F6"/>
    <w:rsid w:val="00172905"/>
    <w:rsid w:val="00172A03"/>
    <w:rsid w:val="00172B9F"/>
    <w:rsid w:val="00173200"/>
    <w:rsid w:val="001732A4"/>
    <w:rsid w:val="00173D5B"/>
    <w:rsid w:val="0017424D"/>
    <w:rsid w:val="001743B9"/>
    <w:rsid w:val="0017442C"/>
    <w:rsid w:val="00174729"/>
    <w:rsid w:val="001748A8"/>
    <w:rsid w:val="00174F6E"/>
    <w:rsid w:val="00175254"/>
    <w:rsid w:val="001753A8"/>
    <w:rsid w:val="00175BA9"/>
    <w:rsid w:val="00176256"/>
    <w:rsid w:val="001767B6"/>
    <w:rsid w:val="00176820"/>
    <w:rsid w:val="00176832"/>
    <w:rsid w:val="00176BF4"/>
    <w:rsid w:val="00176C04"/>
    <w:rsid w:val="0017711B"/>
    <w:rsid w:val="00177461"/>
    <w:rsid w:val="0017758E"/>
    <w:rsid w:val="00177F60"/>
    <w:rsid w:val="00180E4A"/>
    <w:rsid w:val="00180EE2"/>
    <w:rsid w:val="00180FE1"/>
    <w:rsid w:val="00181662"/>
    <w:rsid w:val="00181741"/>
    <w:rsid w:val="00181C0C"/>
    <w:rsid w:val="00181ED0"/>
    <w:rsid w:val="00181F2E"/>
    <w:rsid w:val="00182066"/>
    <w:rsid w:val="00182578"/>
    <w:rsid w:val="0018258C"/>
    <w:rsid w:val="00182638"/>
    <w:rsid w:val="001826C2"/>
    <w:rsid w:val="00182852"/>
    <w:rsid w:val="00182C51"/>
    <w:rsid w:val="00183A3D"/>
    <w:rsid w:val="00184335"/>
    <w:rsid w:val="00184450"/>
    <w:rsid w:val="0018462D"/>
    <w:rsid w:val="00184EF0"/>
    <w:rsid w:val="001854B0"/>
    <w:rsid w:val="00185619"/>
    <w:rsid w:val="0018704B"/>
    <w:rsid w:val="0018750B"/>
    <w:rsid w:val="0018762B"/>
    <w:rsid w:val="00187E61"/>
    <w:rsid w:val="00187EE9"/>
    <w:rsid w:val="00187F09"/>
    <w:rsid w:val="001900A1"/>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CF6"/>
    <w:rsid w:val="001939B7"/>
    <w:rsid w:val="00193BD4"/>
    <w:rsid w:val="00193CB3"/>
    <w:rsid w:val="0019470B"/>
    <w:rsid w:val="001952C5"/>
    <w:rsid w:val="00195357"/>
    <w:rsid w:val="00195826"/>
    <w:rsid w:val="00195A32"/>
    <w:rsid w:val="00195AB9"/>
    <w:rsid w:val="0019618F"/>
    <w:rsid w:val="001968E7"/>
    <w:rsid w:val="00197D3E"/>
    <w:rsid w:val="001A0034"/>
    <w:rsid w:val="001A03F5"/>
    <w:rsid w:val="001A04CB"/>
    <w:rsid w:val="001A0607"/>
    <w:rsid w:val="001A0A51"/>
    <w:rsid w:val="001A0B7A"/>
    <w:rsid w:val="001A1423"/>
    <w:rsid w:val="001A16D7"/>
    <w:rsid w:val="001A1E40"/>
    <w:rsid w:val="001A1F38"/>
    <w:rsid w:val="001A2350"/>
    <w:rsid w:val="001A32E8"/>
    <w:rsid w:val="001A3365"/>
    <w:rsid w:val="001A34C1"/>
    <w:rsid w:val="001A414F"/>
    <w:rsid w:val="001A4331"/>
    <w:rsid w:val="001A4434"/>
    <w:rsid w:val="001A4698"/>
    <w:rsid w:val="001A46E6"/>
    <w:rsid w:val="001A4B0F"/>
    <w:rsid w:val="001A4B6E"/>
    <w:rsid w:val="001A569D"/>
    <w:rsid w:val="001A5775"/>
    <w:rsid w:val="001A5855"/>
    <w:rsid w:val="001A6823"/>
    <w:rsid w:val="001A68BF"/>
    <w:rsid w:val="001A6CC4"/>
    <w:rsid w:val="001A71A6"/>
    <w:rsid w:val="001B02EE"/>
    <w:rsid w:val="001B0C8B"/>
    <w:rsid w:val="001B0E4A"/>
    <w:rsid w:val="001B16FD"/>
    <w:rsid w:val="001B19E0"/>
    <w:rsid w:val="001B19E4"/>
    <w:rsid w:val="001B24B0"/>
    <w:rsid w:val="001B283F"/>
    <w:rsid w:val="001B2B3B"/>
    <w:rsid w:val="001B2D8D"/>
    <w:rsid w:val="001B2EB1"/>
    <w:rsid w:val="001B340F"/>
    <w:rsid w:val="001B38E4"/>
    <w:rsid w:val="001B3F0A"/>
    <w:rsid w:val="001B3FAE"/>
    <w:rsid w:val="001B432B"/>
    <w:rsid w:val="001B4E1C"/>
    <w:rsid w:val="001B5566"/>
    <w:rsid w:val="001B5B0F"/>
    <w:rsid w:val="001B5FDC"/>
    <w:rsid w:val="001B658A"/>
    <w:rsid w:val="001B6790"/>
    <w:rsid w:val="001B7508"/>
    <w:rsid w:val="001B76FC"/>
    <w:rsid w:val="001B7868"/>
    <w:rsid w:val="001B786D"/>
    <w:rsid w:val="001B7FA9"/>
    <w:rsid w:val="001C01E9"/>
    <w:rsid w:val="001C08F3"/>
    <w:rsid w:val="001C1358"/>
    <w:rsid w:val="001C1508"/>
    <w:rsid w:val="001C2127"/>
    <w:rsid w:val="001C2481"/>
    <w:rsid w:val="001C29E8"/>
    <w:rsid w:val="001C29ED"/>
    <w:rsid w:val="001C2EB9"/>
    <w:rsid w:val="001C352F"/>
    <w:rsid w:val="001C386A"/>
    <w:rsid w:val="001C3B33"/>
    <w:rsid w:val="001C44A0"/>
    <w:rsid w:val="001C4650"/>
    <w:rsid w:val="001C4797"/>
    <w:rsid w:val="001C4AA6"/>
    <w:rsid w:val="001C4D12"/>
    <w:rsid w:val="001C5354"/>
    <w:rsid w:val="001C5900"/>
    <w:rsid w:val="001C596E"/>
    <w:rsid w:val="001C5BE1"/>
    <w:rsid w:val="001C68A9"/>
    <w:rsid w:val="001C6F50"/>
    <w:rsid w:val="001C6FF8"/>
    <w:rsid w:val="001D027B"/>
    <w:rsid w:val="001D094D"/>
    <w:rsid w:val="001D0C30"/>
    <w:rsid w:val="001D12A8"/>
    <w:rsid w:val="001D18BD"/>
    <w:rsid w:val="001D1E28"/>
    <w:rsid w:val="001D20C5"/>
    <w:rsid w:val="001D2DE7"/>
    <w:rsid w:val="001D3451"/>
    <w:rsid w:val="001D39E9"/>
    <w:rsid w:val="001D45D8"/>
    <w:rsid w:val="001D4C13"/>
    <w:rsid w:val="001D4CAE"/>
    <w:rsid w:val="001D4EF1"/>
    <w:rsid w:val="001D54E1"/>
    <w:rsid w:val="001D61C9"/>
    <w:rsid w:val="001D62FF"/>
    <w:rsid w:val="001D68AB"/>
    <w:rsid w:val="001D69D9"/>
    <w:rsid w:val="001D6B18"/>
    <w:rsid w:val="001D6C22"/>
    <w:rsid w:val="001D75F5"/>
    <w:rsid w:val="001D79F6"/>
    <w:rsid w:val="001D7A31"/>
    <w:rsid w:val="001E05B6"/>
    <w:rsid w:val="001E0635"/>
    <w:rsid w:val="001E06DF"/>
    <w:rsid w:val="001E0B59"/>
    <w:rsid w:val="001E1ABE"/>
    <w:rsid w:val="001E1E38"/>
    <w:rsid w:val="001E31EC"/>
    <w:rsid w:val="001E3763"/>
    <w:rsid w:val="001E3E02"/>
    <w:rsid w:val="001E3FD0"/>
    <w:rsid w:val="001E3FF2"/>
    <w:rsid w:val="001E433B"/>
    <w:rsid w:val="001E4455"/>
    <w:rsid w:val="001E4ED6"/>
    <w:rsid w:val="001E51F6"/>
    <w:rsid w:val="001E5429"/>
    <w:rsid w:val="001E54A7"/>
    <w:rsid w:val="001E59FF"/>
    <w:rsid w:val="001E5A13"/>
    <w:rsid w:val="001E604D"/>
    <w:rsid w:val="001E6A17"/>
    <w:rsid w:val="001E6D77"/>
    <w:rsid w:val="001E7BC2"/>
    <w:rsid w:val="001E7C7C"/>
    <w:rsid w:val="001E7F7D"/>
    <w:rsid w:val="001F0093"/>
    <w:rsid w:val="001F04E7"/>
    <w:rsid w:val="001F09A0"/>
    <w:rsid w:val="001F0B52"/>
    <w:rsid w:val="001F0B80"/>
    <w:rsid w:val="001F0F6B"/>
    <w:rsid w:val="001F12DF"/>
    <w:rsid w:val="001F20D7"/>
    <w:rsid w:val="001F213E"/>
    <w:rsid w:val="001F2160"/>
    <w:rsid w:val="001F2167"/>
    <w:rsid w:val="001F2704"/>
    <w:rsid w:val="001F287F"/>
    <w:rsid w:val="001F2CE2"/>
    <w:rsid w:val="001F3988"/>
    <w:rsid w:val="001F4193"/>
    <w:rsid w:val="001F4A12"/>
    <w:rsid w:val="001F4A96"/>
    <w:rsid w:val="001F530B"/>
    <w:rsid w:val="001F5ADF"/>
    <w:rsid w:val="001F5BFF"/>
    <w:rsid w:val="001F62E2"/>
    <w:rsid w:val="001F651A"/>
    <w:rsid w:val="001F69D7"/>
    <w:rsid w:val="001F7173"/>
    <w:rsid w:val="001F71EC"/>
    <w:rsid w:val="001F74FB"/>
    <w:rsid w:val="001F75F8"/>
    <w:rsid w:val="001F7632"/>
    <w:rsid w:val="001F7B97"/>
    <w:rsid w:val="001F7C06"/>
    <w:rsid w:val="00200003"/>
    <w:rsid w:val="002009CD"/>
    <w:rsid w:val="00200B7D"/>
    <w:rsid w:val="0020143D"/>
    <w:rsid w:val="00201610"/>
    <w:rsid w:val="002016AF"/>
    <w:rsid w:val="0020181F"/>
    <w:rsid w:val="00201FA2"/>
    <w:rsid w:val="00202500"/>
    <w:rsid w:val="00202536"/>
    <w:rsid w:val="002025DB"/>
    <w:rsid w:val="00203845"/>
    <w:rsid w:val="00203AE6"/>
    <w:rsid w:val="00203E39"/>
    <w:rsid w:val="0020427E"/>
    <w:rsid w:val="00204993"/>
    <w:rsid w:val="00204A6C"/>
    <w:rsid w:val="00204CA4"/>
    <w:rsid w:val="00204FA1"/>
    <w:rsid w:val="0020503E"/>
    <w:rsid w:val="00205120"/>
    <w:rsid w:val="00205E9C"/>
    <w:rsid w:val="002060C1"/>
    <w:rsid w:val="00206103"/>
    <w:rsid w:val="002065F4"/>
    <w:rsid w:val="002067C5"/>
    <w:rsid w:val="00206845"/>
    <w:rsid w:val="00207141"/>
    <w:rsid w:val="00210517"/>
    <w:rsid w:val="00210832"/>
    <w:rsid w:val="00210E6E"/>
    <w:rsid w:val="00210F76"/>
    <w:rsid w:val="00211138"/>
    <w:rsid w:val="0021136C"/>
    <w:rsid w:val="002115E3"/>
    <w:rsid w:val="002119A3"/>
    <w:rsid w:val="00211B19"/>
    <w:rsid w:val="00211CC3"/>
    <w:rsid w:val="0021233C"/>
    <w:rsid w:val="0021248D"/>
    <w:rsid w:val="002129B0"/>
    <w:rsid w:val="00212D3A"/>
    <w:rsid w:val="002143F5"/>
    <w:rsid w:val="002149A6"/>
    <w:rsid w:val="00214AF1"/>
    <w:rsid w:val="00214AFB"/>
    <w:rsid w:val="00215295"/>
    <w:rsid w:val="0021569B"/>
    <w:rsid w:val="00215A8E"/>
    <w:rsid w:val="00215C4F"/>
    <w:rsid w:val="00215ED0"/>
    <w:rsid w:val="002165D5"/>
    <w:rsid w:val="00216EE1"/>
    <w:rsid w:val="00217018"/>
    <w:rsid w:val="0021762F"/>
    <w:rsid w:val="00217CAA"/>
    <w:rsid w:val="00217E27"/>
    <w:rsid w:val="002200FD"/>
    <w:rsid w:val="00220477"/>
    <w:rsid w:val="00220667"/>
    <w:rsid w:val="00220A3E"/>
    <w:rsid w:val="00220E0C"/>
    <w:rsid w:val="002211A7"/>
    <w:rsid w:val="002211ED"/>
    <w:rsid w:val="00221976"/>
    <w:rsid w:val="0022268B"/>
    <w:rsid w:val="00222904"/>
    <w:rsid w:val="00222E3F"/>
    <w:rsid w:val="00223571"/>
    <w:rsid w:val="00223D10"/>
    <w:rsid w:val="00224366"/>
    <w:rsid w:val="0022485C"/>
    <w:rsid w:val="00224C5C"/>
    <w:rsid w:val="0022538D"/>
    <w:rsid w:val="0022546E"/>
    <w:rsid w:val="0022598D"/>
    <w:rsid w:val="00225EDD"/>
    <w:rsid w:val="0022637D"/>
    <w:rsid w:val="00226D8B"/>
    <w:rsid w:val="00226DC1"/>
    <w:rsid w:val="00226E4C"/>
    <w:rsid w:val="00230062"/>
    <w:rsid w:val="002300EC"/>
    <w:rsid w:val="002306B5"/>
    <w:rsid w:val="002310E8"/>
    <w:rsid w:val="002310ED"/>
    <w:rsid w:val="00231570"/>
    <w:rsid w:val="00231690"/>
    <w:rsid w:val="002318F4"/>
    <w:rsid w:val="002319FC"/>
    <w:rsid w:val="00231EC1"/>
    <w:rsid w:val="002321A9"/>
    <w:rsid w:val="00232852"/>
    <w:rsid w:val="002331F3"/>
    <w:rsid w:val="0023323D"/>
    <w:rsid w:val="0023377C"/>
    <w:rsid w:val="002338FD"/>
    <w:rsid w:val="0023460C"/>
    <w:rsid w:val="002346F2"/>
    <w:rsid w:val="0023519E"/>
    <w:rsid w:val="0023561B"/>
    <w:rsid w:val="00235B1D"/>
    <w:rsid w:val="00235B7E"/>
    <w:rsid w:val="00235D5B"/>
    <w:rsid w:val="00235DC3"/>
    <w:rsid w:val="00235DEB"/>
    <w:rsid w:val="00236057"/>
    <w:rsid w:val="00236392"/>
    <w:rsid w:val="00236579"/>
    <w:rsid w:val="00236592"/>
    <w:rsid w:val="0023711B"/>
    <w:rsid w:val="00237142"/>
    <w:rsid w:val="00237222"/>
    <w:rsid w:val="00237229"/>
    <w:rsid w:val="00237D28"/>
    <w:rsid w:val="00237EB4"/>
    <w:rsid w:val="00240647"/>
    <w:rsid w:val="00241153"/>
    <w:rsid w:val="002413E8"/>
    <w:rsid w:val="00241698"/>
    <w:rsid w:val="002418E2"/>
    <w:rsid w:val="00241DA8"/>
    <w:rsid w:val="00242088"/>
    <w:rsid w:val="00242399"/>
    <w:rsid w:val="002427EA"/>
    <w:rsid w:val="00242AFC"/>
    <w:rsid w:val="00242C44"/>
    <w:rsid w:val="002432A3"/>
    <w:rsid w:val="00243F43"/>
    <w:rsid w:val="002442FD"/>
    <w:rsid w:val="00244B3C"/>
    <w:rsid w:val="00244BA7"/>
    <w:rsid w:val="002454FF"/>
    <w:rsid w:val="00245703"/>
    <w:rsid w:val="00246194"/>
    <w:rsid w:val="002463BC"/>
    <w:rsid w:val="00246513"/>
    <w:rsid w:val="00246583"/>
    <w:rsid w:val="002465FA"/>
    <w:rsid w:val="00246AFF"/>
    <w:rsid w:val="00247106"/>
    <w:rsid w:val="00247364"/>
    <w:rsid w:val="002477F2"/>
    <w:rsid w:val="00250D1E"/>
    <w:rsid w:val="00251049"/>
    <w:rsid w:val="002512CF"/>
    <w:rsid w:val="00251479"/>
    <w:rsid w:val="00251B8D"/>
    <w:rsid w:val="00252E58"/>
    <w:rsid w:val="002532D9"/>
    <w:rsid w:val="00253535"/>
    <w:rsid w:val="002535F9"/>
    <w:rsid w:val="00253A5B"/>
    <w:rsid w:val="00253D83"/>
    <w:rsid w:val="00254391"/>
    <w:rsid w:val="00254839"/>
    <w:rsid w:val="00255571"/>
    <w:rsid w:val="00255946"/>
    <w:rsid w:val="00255AB5"/>
    <w:rsid w:val="00255C06"/>
    <w:rsid w:val="002564EF"/>
    <w:rsid w:val="0025662C"/>
    <w:rsid w:val="002569E2"/>
    <w:rsid w:val="00257687"/>
    <w:rsid w:val="0025769D"/>
    <w:rsid w:val="002576AF"/>
    <w:rsid w:val="002576EE"/>
    <w:rsid w:val="0025774B"/>
    <w:rsid w:val="00257783"/>
    <w:rsid w:val="002578B4"/>
    <w:rsid w:val="0026019F"/>
    <w:rsid w:val="00260606"/>
    <w:rsid w:val="002607ED"/>
    <w:rsid w:val="002609E8"/>
    <w:rsid w:val="00260AE5"/>
    <w:rsid w:val="0026118C"/>
    <w:rsid w:val="00261351"/>
    <w:rsid w:val="002617D0"/>
    <w:rsid w:val="0026219F"/>
    <w:rsid w:val="0026304A"/>
    <w:rsid w:val="0026319B"/>
    <w:rsid w:val="00263236"/>
    <w:rsid w:val="002632C2"/>
    <w:rsid w:val="0026368D"/>
    <w:rsid w:val="00263F44"/>
    <w:rsid w:val="00264AD1"/>
    <w:rsid w:val="00265807"/>
    <w:rsid w:val="00265848"/>
    <w:rsid w:val="002659A7"/>
    <w:rsid w:val="00265AB1"/>
    <w:rsid w:val="00265B44"/>
    <w:rsid w:val="00265E64"/>
    <w:rsid w:val="00265E6D"/>
    <w:rsid w:val="00266365"/>
    <w:rsid w:val="00267984"/>
    <w:rsid w:val="00267BDC"/>
    <w:rsid w:val="00267D67"/>
    <w:rsid w:val="002702F0"/>
    <w:rsid w:val="002706A5"/>
    <w:rsid w:val="00270B29"/>
    <w:rsid w:val="00270F17"/>
    <w:rsid w:val="0027188C"/>
    <w:rsid w:val="00272039"/>
    <w:rsid w:val="00272586"/>
    <w:rsid w:val="002726D5"/>
    <w:rsid w:val="002728A4"/>
    <w:rsid w:val="002728F8"/>
    <w:rsid w:val="00272DFF"/>
    <w:rsid w:val="00272EE2"/>
    <w:rsid w:val="00273DE5"/>
    <w:rsid w:val="00273ECB"/>
    <w:rsid w:val="002747E7"/>
    <w:rsid w:val="00274F4C"/>
    <w:rsid w:val="0027513B"/>
    <w:rsid w:val="00275377"/>
    <w:rsid w:val="00275575"/>
    <w:rsid w:val="00275DB3"/>
    <w:rsid w:val="00275DB6"/>
    <w:rsid w:val="0027643E"/>
    <w:rsid w:val="00276D4E"/>
    <w:rsid w:val="00276DF3"/>
    <w:rsid w:val="00276E5C"/>
    <w:rsid w:val="00276F5A"/>
    <w:rsid w:val="00277604"/>
    <w:rsid w:val="00277838"/>
    <w:rsid w:val="00280947"/>
    <w:rsid w:val="00280B19"/>
    <w:rsid w:val="00281197"/>
    <w:rsid w:val="00281B1F"/>
    <w:rsid w:val="00281C7B"/>
    <w:rsid w:val="00281F85"/>
    <w:rsid w:val="0028228E"/>
    <w:rsid w:val="002825C2"/>
    <w:rsid w:val="00282735"/>
    <w:rsid w:val="00282A9E"/>
    <w:rsid w:val="002830E9"/>
    <w:rsid w:val="00283A3D"/>
    <w:rsid w:val="00283AB3"/>
    <w:rsid w:val="00284106"/>
    <w:rsid w:val="00284919"/>
    <w:rsid w:val="00284B36"/>
    <w:rsid w:val="00285517"/>
    <w:rsid w:val="0028655C"/>
    <w:rsid w:val="002865DD"/>
    <w:rsid w:val="00286968"/>
    <w:rsid w:val="002869F3"/>
    <w:rsid w:val="00286CEA"/>
    <w:rsid w:val="002873EF"/>
    <w:rsid w:val="002873F4"/>
    <w:rsid w:val="002875B8"/>
    <w:rsid w:val="00287E4D"/>
    <w:rsid w:val="002907CA"/>
    <w:rsid w:val="0029084A"/>
    <w:rsid w:val="00290B5C"/>
    <w:rsid w:val="002912CC"/>
    <w:rsid w:val="0029152A"/>
    <w:rsid w:val="0029173B"/>
    <w:rsid w:val="00291BC6"/>
    <w:rsid w:val="00291EED"/>
    <w:rsid w:val="00291F04"/>
    <w:rsid w:val="00292FA1"/>
    <w:rsid w:val="002934EE"/>
    <w:rsid w:val="002942F7"/>
    <w:rsid w:val="002946AF"/>
    <w:rsid w:val="0029480B"/>
    <w:rsid w:val="00294D51"/>
    <w:rsid w:val="002954C3"/>
    <w:rsid w:val="00295980"/>
    <w:rsid w:val="00295C0C"/>
    <w:rsid w:val="002960C4"/>
    <w:rsid w:val="0029630E"/>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945"/>
    <w:rsid w:val="002A4A11"/>
    <w:rsid w:val="002A4D09"/>
    <w:rsid w:val="002A4EE1"/>
    <w:rsid w:val="002A51A3"/>
    <w:rsid w:val="002A6322"/>
    <w:rsid w:val="002A668F"/>
    <w:rsid w:val="002A682E"/>
    <w:rsid w:val="002A6F22"/>
    <w:rsid w:val="002A6FFC"/>
    <w:rsid w:val="002A7256"/>
    <w:rsid w:val="002A7813"/>
    <w:rsid w:val="002A7C5D"/>
    <w:rsid w:val="002A7CDC"/>
    <w:rsid w:val="002A7EA8"/>
    <w:rsid w:val="002A7EB0"/>
    <w:rsid w:val="002A7ED0"/>
    <w:rsid w:val="002B098E"/>
    <w:rsid w:val="002B0AF1"/>
    <w:rsid w:val="002B106F"/>
    <w:rsid w:val="002B1281"/>
    <w:rsid w:val="002B1588"/>
    <w:rsid w:val="002B221B"/>
    <w:rsid w:val="002B2580"/>
    <w:rsid w:val="002B277A"/>
    <w:rsid w:val="002B315C"/>
    <w:rsid w:val="002B34AE"/>
    <w:rsid w:val="002B34B3"/>
    <w:rsid w:val="002B34D1"/>
    <w:rsid w:val="002B3B2D"/>
    <w:rsid w:val="002B3C7A"/>
    <w:rsid w:val="002B4897"/>
    <w:rsid w:val="002B4910"/>
    <w:rsid w:val="002B4DB8"/>
    <w:rsid w:val="002B4E57"/>
    <w:rsid w:val="002B5311"/>
    <w:rsid w:val="002B533E"/>
    <w:rsid w:val="002B57CE"/>
    <w:rsid w:val="002B5BBC"/>
    <w:rsid w:val="002B5FD8"/>
    <w:rsid w:val="002B6A27"/>
    <w:rsid w:val="002B6C1F"/>
    <w:rsid w:val="002B6E41"/>
    <w:rsid w:val="002B7ABE"/>
    <w:rsid w:val="002B7C30"/>
    <w:rsid w:val="002C007D"/>
    <w:rsid w:val="002C0219"/>
    <w:rsid w:val="002C0304"/>
    <w:rsid w:val="002C0314"/>
    <w:rsid w:val="002C04C8"/>
    <w:rsid w:val="002C0AD7"/>
    <w:rsid w:val="002C1224"/>
    <w:rsid w:val="002C1BD4"/>
    <w:rsid w:val="002C1E06"/>
    <w:rsid w:val="002C22B1"/>
    <w:rsid w:val="002C235A"/>
    <w:rsid w:val="002C2551"/>
    <w:rsid w:val="002C2AA8"/>
    <w:rsid w:val="002C3299"/>
    <w:rsid w:val="002C36E5"/>
    <w:rsid w:val="002C3C60"/>
    <w:rsid w:val="002C3DCB"/>
    <w:rsid w:val="002C3E24"/>
    <w:rsid w:val="002C3F79"/>
    <w:rsid w:val="002C4480"/>
    <w:rsid w:val="002C455D"/>
    <w:rsid w:val="002C4923"/>
    <w:rsid w:val="002C509D"/>
    <w:rsid w:val="002C5126"/>
    <w:rsid w:val="002C54EE"/>
    <w:rsid w:val="002C56CE"/>
    <w:rsid w:val="002C586E"/>
    <w:rsid w:val="002C5AD6"/>
    <w:rsid w:val="002C5D42"/>
    <w:rsid w:val="002C62BE"/>
    <w:rsid w:val="002C6591"/>
    <w:rsid w:val="002C69CA"/>
    <w:rsid w:val="002C6B31"/>
    <w:rsid w:val="002C7B17"/>
    <w:rsid w:val="002C7CE9"/>
    <w:rsid w:val="002D09E4"/>
    <w:rsid w:val="002D0D92"/>
    <w:rsid w:val="002D1686"/>
    <w:rsid w:val="002D1AFE"/>
    <w:rsid w:val="002D22DD"/>
    <w:rsid w:val="002D2560"/>
    <w:rsid w:val="002D299D"/>
    <w:rsid w:val="002D2B9D"/>
    <w:rsid w:val="002D2C8C"/>
    <w:rsid w:val="002D477C"/>
    <w:rsid w:val="002D4A92"/>
    <w:rsid w:val="002D4E49"/>
    <w:rsid w:val="002D4EFD"/>
    <w:rsid w:val="002D56A8"/>
    <w:rsid w:val="002D5ECC"/>
    <w:rsid w:val="002D6A80"/>
    <w:rsid w:val="002D7906"/>
    <w:rsid w:val="002D7E3F"/>
    <w:rsid w:val="002E00C9"/>
    <w:rsid w:val="002E038B"/>
    <w:rsid w:val="002E09DB"/>
    <w:rsid w:val="002E0F64"/>
    <w:rsid w:val="002E12CF"/>
    <w:rsid w:val="002E1719"/>
    <w:rsid w:val="002E1EDE"/>
    <w:rsid w:val="002E2061"/>
    <w:rsid w:val="002E20D0"/>
    <w:rsid w:val="002E2E42"/>
    <w:rsid w:val="002E31A5"/>
    <w:rsid w:val="002E328B"/>
    <w:rsid w:val="002E32D5"/>
    <w:rsid w:val="002E335E"/>
    <w:rsid w:val="002E36E7"/>
    <w:rsid w:val="002E3739"/>
    <w:rsid w:val="002E3A43"/>
    <w:rsid w:val="002E50D2"/>
    <w:rsid w:val="002E5303"/>
    <w:rsid w:val="002E6141"/>
    <w:rsid w:val="002E6459"/>
    <w:rsid w:val="002E66E6"/>
    <w:rsid w:val="002E6B1B"/>
    <w:rsid w:val="002E6CEE"/>
    <w:rsid w:val="002E71D6"/>
    <w:rsid w:val="002E755D"/>
    <w:rsid w:val="002E7677"/>
    <w:rsid w:val="002E7685"/>
    <w:rsid w:val="002E77FF"/>
    <w:rsid w:val="002E7AE3"/>
    <w:rsid w:val="002E7C0F"/>
    <w:rsid w:val="002F075F"/>
    <w:rsid w:val="002F16D7"/>
    <w:rsid w:val="002F1A77"/>
    <w:rsid w:val="002F2584"/>
    <w:rsid w:val="002F25C8"/>
    <w:rsid w:val="002F26DA"/>
    <w:rsid w:val="002F2BAD"/>
    <w:rsid w:val="002F2E09"/>
    <w:rsid w:val="002F326C"/>
    <w:rsid w:val="002F3308"/>
    <w:rsid w:val="002F3367"/>
    <w:rsid w:val="002F34AA"/>
    <w:rsid w:val="002F36FD"/>
    <w:rsid w:val="002F3855"/>
    <w:rsid w:val="002F39E5"/>
    <w:rsid w:val="002F4B45"/>
    <w:rsid w:val="002F4E5D"/>
    <w:rsid w:val="002F5C89"/>
    <w:rsid w:val="002F5F93"/>
    <w:rsid w:val="002F6660"/>
    <w:rsid w:val="002F6925"/>
    <w:rsid w:val="002F6E21"/>
    <w:rsid w:val="002F7222"/>
    <w:rsid w:val="002F76BE"/>
    <w:rsid w:val="002F7A93"/>
    <w:rsid w:val="003000D5"/>
    <w:rsid w:val="00300A7E"/>
    <w:rsid w:val="003013A7"/>
    <w:rsid w:val="00301464"/>
    <w:rsid w:val="003018B7"/>
    <w:rsid w:val="003018E0"/>
    <w:rsid w:val="00302331"/>
    <w:rsid w:val="00302B4D"/>
    <w:rsid w:val="00303528"/>
    <w:rsid w:val="00303831"/>
    <w:rsid w:val="00303AED"/>
    <w:rsid w:val="00303D3A"/>
    <w:rsid w:val="003040FA"/>
    <w:rsid w:val="003041C3"/>
    <w:rsid w:val="00304353"/>
    <w:rsid w:val="0030474C"/>
    <w:rsid w:val="003048A7"/>
    <w:rsid w:val="00304985"/>
    <w:rsid w:val="00304B99"/>
    <w:rsid w:val="00304FFE"/>
    <w:rsid w:val="0030532D"/>
    <w:rsid w:val="0030537D"/>
    <w:rsid w:val="0030544C"/>
    <w:rsid w:val="0030553D"/>
    <w:rsid w:val="003055AD"/>
    <w:rsid w:val="00305705"/>
    <w:rsid w:val="0030628E"/>
    <w:rsid w:val="00306359"/>
    <w:rsid w:val="00306438"/>
    <w:rsid w:val="00306938"/>
    <w:rsid w:val="00306BA4"/>
    <w:rsid w:val="00307D20"/>
    <w:rsid w:val="0031015A"/>
    <w:rsid w:val="0031055C"/>
    <w:rsid w:val="00310E54"/>
    <w:rsid w:val="00310F65"/>
    <w:rsid w:val="00311693"/>
    <w:rsid w:val="00311DE5"/>
    <w:rsid w:val="00311F55"/>
    <w:rsid w:val="00312249"/>
    <w:rsid w:val="0031281E"/>
    <w:rsid w:val="003128E8"/>
    <w:rsid w:val="003129DF"/>
    <w:rsid w:val="00312C5C"/>
    <w:rsid w:val="003133DC"/>
    <w:rsid w:val="0031342C"/>
    <w:rsid w:val="003136BD"/>
    <w:rsid w:val="003141DE"/>
    <w:rsid w:val="003144D4"/>
    <w:rsid w:val="00314F34"/>
    <w:rsid w:val="003150DF"/>
    <w:rsid w:val="003150E5"/>
    <w:rsid w:val="00315F03"/>
    <w:rsid w:val="0031662F"/>
    <w:rsid w:val="00316669"/>
    <w:rsid w:val="00316760"/>
    <w:rsid w:val="00316981"/>
    <w:rsid w:val="00317265"/>
    <w:rsid w:val="0031736D"/>
    <w:rsid w:val="0031767F"/>
    <w:rsid w:val="0031776A"/>
    <w:rsid w:val="00317F73"/>
    <w:rsid w:val="00320316"/>
    <w:rsid w:val="00320912"/>
    <w:rsid w:val="00320D2D"/>
    <w:rsid w:val="00320FB4"/>
    <w:rsid w:val="00321372"/>
    <w:rsid w:val="00321581"/>
    <w:rsid w:val="00321EA9"/>
    <w:rsid w:val="003221D2"/>
    <w:rsid w:val="00322376"/>
    <w:rsid w:val="0032332E"/>
    <w:rsid w:val="003236F5"/>
    <w:rsid w:val="003237C7"/>
    <w:rsid w:val="00323A1D"/>
    <w:rsid w:val="00323C43"/>
    <w:rsid w:val="00324299"/>
    <w:rsid w:val="0032434C"/>
    <w:rsid w:val="003245C9"/>
    <w:rsid w:val="00325518"/>
    <w:rsid w:val="00325875"/>
    <w:rsid w:val="00325AA3"/>
    <w:rsid w:val="00325D09"/>
    <w:rsid w:val="00325FEB"/>
    <w:rsid w:val="0032615D"/>
    <w:rsid w:val="00326469"/>
    <w:rsid w:val="00326A7A"/>
    <w:rsid w:val="003278F3"/>
    <w:rsid w:val="00327BC9"/>
    <w:rsid w:val="00327D46"/>
    <w:rsid w:val="00327DBF"/>
    <w:rsid w:val="003307CA"/>
    <w:rsid w:val="00330E13"/>
    <w:rsid w:val="003311DE"/>
    <w:rsid w:val="00331876"/>
    <w:rsid w:val="00331E0D"/>
    <w:rsid w:val="0033267A"/>
    <w:rsid w:val="00332789"/>
    <w:rsid w:val="00333050"/>
    <w:rsid w:val="003333DF"/>
    <w:rsid w:val="00333C33"/>
    <w:rsid w:val="00333FDB"/>
    <w:rsid w:val="00334221"/>
    <w:rsid w:val="0033454B"/>
    <w:rsid w:val="00334592"/>
    <w:rsid w:val="00336320"/>
    <w:rsid w:val="00336D6F"/>
    <w:rsid w:val="00336DF2"/>
    <w:rsid w:val="00336F46"/>
    <w:rsid w:val="00337A1C"/>
    <w:rsid w:val="00340306"/>
    <w:rsid w:val="00340307"/>
    <w:rsid w:val="00340414"/>
    <w:rsid w:val="0034052A"/>
    <w:rsid w:val="003405E4"/>
    <w:rsid w:val="00340E0F"/>
    <w:rsid w:val="00341223"/>
    <w:rsid w:val="00341EA9"/>
    <w:rsid w:val="003425F4"/>
    <w:rsid w:val="00342983"/>
    <w:rsid w:val="00342DC3"/>
    <w:rsid w:val="00342F3F"/>
    <w:rsid w:val="003437D1"/>
    <w:rsid w:val="0034389A"/>
    <w:rsid w:val="0034413A"/>
    <w:rsid w:val="0034477C"/>
    <w:rsid w:val="00344D34"/>
    <w:rsid w:val="00344E66"/>
    <w:rsid w:val="003452CB"/>
    <w:rsid w:val="0034573B"/>
    <w:rsid w:val="00345A77"/>
    <w:rsid w:val="00345FD2"/>
    <w:rsid w:val="003460C1"/>
    <w:rsid w:val="00346500"/>
    <w:rsid w:val="00346524"/>
    <w:rsid w:val="0034695A"/>
    <w:rsid w:val="00346F06"/>
    <w:rsid w:val="0034706F"/>
    <w:rsid w:val="00347C37"/>
    <w:rsid w:val="003503C5"/>
    <w:rsid w:val="003506AB"/>
    <w:rsid w:val="00351183"/>
    <w:rsid w:val="00351829"/>
    <w:rsid w:val="003518D7"/>
    <w:rsid w:val="00351A8B"/>
    <w:rsid w:val="00352839"/>
    <w:rsid w:val="00352E94"/>
    <w:rsid w:val="0035314C"/>
    <w:rsid w:val="0035338D"/>
    <w:rsid w:val="00353A67"/>
    <w:rsid w:val="003547F2"/>
    <w:rsid w:val="003548BC"/>
    <w:rsid w:val="003548E6"/>
    <w:rsid w:val="00354D18"/>
    <w:rsid w:val="00354EAD"/>
    <w:rsid w:val="00354FAE"/>
    <w:rsid w:val="00355062"/>
    <w:rsid w:val="00355425"/>
    <w:rsid w:val="003554FE"/>
    <w:rsid w:val="00356170"/>
    <w:rsid w:val="00356453"/>
    <w:rsid w:val="003565A3"/>
    <w:rsid w:val="003567C4"/>
    <w:rsid w:val="003569F6"/>
    <w:rsid w:val="00356A24"/>
    <w:rsid w:val="00357047"/>
    <w:rsid w:val="0035722B"/>
    <w:rsid w:val="0035796A"/>
    <w:rsid w:val="00357CBD"/>
    <w:rsid w:val="0036034D"/>
    <w:rsid w:val="003603B8"/>
    <w:rsid w:val="003604F9"/>
    <w:rsid w:val="00360C3D"/>
    <w:rsid w:val="00360FB6"/>
    <w:rsid w:val="0036143D"/>
    <w:rsid w:val="00361667"/>
    <w:rsid w:val="00361C4E"/>
    <w:rsid w:val="00362581"/>
    <w:rsid w:val="003631EB"/>
    <w:rsid w:val="0036339A"/>
    <w:rsid w:val="0036391E"/>
    <w:rsid w:val="00363F5F"/>
    <w:rsid w:val="003643BE"/>
    <w:rsid w:val="003647AB"/>
    <w:rsid w:val="003649F6"/>
    <w:rsid w:val="00364C05"/>
    <w:rsid w:val="00364D92"/>
    <w:rsid w:val="00364FD9"/>
    <w:rsid w:val="00364FDD"/>
    <w:rsid w:val="003650E1"/>
    <w:rsid w:val="00365895"/>
    <w:rsid w:val="0036633B"/>
    <w:rsid w:val="00366CB5"/>
    <w:rsid w:val="003672E0"/>
    <w:rsid w:val="003673C7"/>
    <w:rsid w:val="0036761C"/>
    <w:rsid w:val="00367663"/>
    <w:rsid w:val="00367816"/>
    <w:rsid w:val="00367877"/>
    <w:rsid w:val="00370162"/>
    <w:rsid w:val="00370FC6"/>
    <w:rsid w:val="0037118B"/>
    <w:rsid w:val="003716EA"/>
    <w:rsid w:val="0037173A"/>
    <w:rsid w:val="0037222B"/>
    <w:rsid w:val="0037248F"/>
    <w:rsid w:val="003725C9"/>
    <w:rsid w:val="0037263F"/>
    <w:rsid w:val="0037280C"/>
    <w:rsid w:val="003729D5"/>
    <w:rsid w:val="003732E3"/>
    <w:rsid w:val="00373BE7"/>
    <w:rsid w:val="00373DF3"/>
    <w:rsid w:val="003745FF"/>
    <w:rsid w:val="0037462C"/>
    <w:rsid w:val="003749AD"/>
    <w:rsid w:val="00374D2B"/>
    <w:rsid w:val="00375392"/>
    <w:rsid w:val="00375712"/>
    <w:rsid w:val="00375A5E"/>
    <w:rsid w:val="00375A92"/>
    <w:rsid w:val="003765A3"/>
    <w:rsid w:val="00376716"/>
    <w:rsid w:val="00377B14"/>
    <w:rsid w:val="00380040"/>
    <w:rsid w:val="0038032B"/>
    <w:rsid w:val="0038094F"/>
    <w:rsid w:val="00380B52"/>
    <w:rsid w:val="00380C3D"/>
    <w:rsid w:val="00380E33"/>
    <w:rsid w:val="00381009"/>
    <w:rsid w:val="0038164D"/>
    <w:rsid w:val="003817F3"/>
    <w:rsid w:val="00381977"/>
    <w:rsid w:val="00381B90"/>
    <w:rsid w:val="00381F8B"/>
    <w:rsid w:val="003824F8"/>
    <w:rsid w:val="003827EB"/>
    <w:rsid w:val="00382AA7"/>
    <w:rsid w:val="00382CFF"/>
    <w:rsid w:val="00382E63"/>
    <w:rsid w:val="0038306B"/>
    <w:rsid w:val="00383386"/>
    <w:rsid w:val="00383784"/>
    <w:rsid w:val="00383DDB"/>
    <w:rsid w:val="0038466D"/>
    <w:rsid w:val="00384E1F"/>
    <w:rsid w:val="00384F08"/>
    <w:rsid w:val="003852AB"/>
    <w:rsid w:val="00385E59"/>
    <w:rsid w:val="003864D9"/>
    <w:rsid w:val="00386A7A"/>
    <w:rsid w:val="003877A0"/>
    <w:rsid w:val="00387A95"/>
    <w:rsid w:val="003902E0"/>
    <w:rsid w:val="003906BB"/>
    <w:rsid w:val="00390ED8"/>
    <w:rsid w:val="003916E0"/>
    <w:rsid w:val="00392EDF"/>
    <w:rsid w:val="00393153"/>
    <w:rsid w:val="003940EB"/>
    <w:rsid w:val="003947B4"/>
    <w:rsid w:val="00394E04"/>
    <w:rsid w:val="003953C9"/>
    <w:rsid w:val="00395CD3"/>
    <w:rsid w:val="00396337"/>
    <w:rsid w:val="003963CA"/>
    <w:rsid w:val="0039756F"/>
    <w:rsid w:val="00397ABE"/>
    <w:rsid w:val="00397BCC"/>
    <w:rsid w:val="003A019A"/>
    <w:rsid w:val="003A0313"/>
    <w:rsid w:val="003A14EA"/>
    <w:rsid w:val="003A1740"/>
    <w:rsid w:val="003A1C0A"/>
    <w:rsid w:val="003A34F6"/>
    <w:rsid w:val="003A39BE"/>
    <w:rsid w:val="003A39F9"/>
    <w:rsid w:val="003A39FB"/>
    <w:rsid w:val="003A4382"/>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1063"/>
    <w:rsid w:val="003B169E"/>
    <w:rsid w:val="003B21E1"/>
    <w:rsid w:val="003B3329"/>
    <w:rsid w:val="003B344A"/>
    <w:rsid w:val="003B3720"/>
    <w:rsid w:val="003B39F7"/>
    <w:rsid w:val="003B3CC5"/>
    <w:rsid w:val="003B3D2C"/>
    <w:rsid w:val="003B3F0A"/>
    <w:rsid w:val="003B4A2D"/>
    <w:rsid w:val="003B5059"/>
    <w:rsid w:val="003B517C"/>
    <w:rsid w:val="003B568E"/>
    <w:rsid w:val="003B580C"/>
    <w:rsid w:val="003B5836"/>
    <w:rsid w:val="003B5CDE"/>
    <w:rsid w:val="003B5DCC"/>
    <w:rsid w:val="003B6396"/>
    <w:rsid w:val="003B63E3"/>
    <w:rsid w:val="003B641A"/>
    <w:rsid w:val="003B65FA"/>
    <w:rsid w:val="003B6CE5"/>
    <w:rsid w:val="003B7C8D"/>
    <w:rsid w:val="003B7F3E"/>
    <w:rsid w:val="003C0020"/>
    <w:rsid w:val="003C0408"/>
    <w:rsid w:val="003C0828"/>
    <w:rsid w:val="003C0FA6"/>
    <w:rsid w:val="003C1439"/>
    <w:rsid w:val="003C1B2A"/>
    <w:rsid w:val="003C1F9E"/>
    <w:rsid w:val="003C2295"/>
    <w:rsid w:val="003C23BD"/>
    <w:rsid w:val="003C2433"/>
    <w:rsid w:val="003C2472"/>
    <w:rsid w:val="003C2C3C"/>
    <w:rsid w:val="003C34B4"/>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262"/>
    <w:rsid w:val="003C789C"/>
    <w:rsid w:val="003C78B1"/>
    <w:rsid w:val="003D1489"/>
    <w:rsid w:val="003D1853"/>
    <w:rsid w:val="003D2786"/>
    <w:rsid w:val="003D2B97"/>
    <w:rsid w:val="003D2FCA"/>
    <w:rsid w:val="003D3518"/>
    <w:rsid w:val="003D391D"/>
    <w:rsid w:val="003D3A81"/>
    <w:rsid w:val="003D3BD9"/>
    <w:rsid w:val="003D44CA"/>
    <w:rsid w:val="003D45C5"/>
    <w:rsid w:val="003D519E"/>
    <w:rsid w:val="003D5BC9"/>
    <w:rsid w:val="003D5C07"/>
    <w:rsid w:val="003D5D40"/>
    <w:rsid w:val="003D5E42"/>
    <w:rsid w:val="003D69DA"/>
    <w:rsid w:val="003D6B72"/>
    <w:rsid w:val="003D6E78"/>
    <w:rsid w:val="003D767F"/>
    <w:rsid w:val="003D7C9F"/>
    <w:rsid w:val="003D7EE3"/>
    <w:rsid w:val="003E05BE"/>
    <w:rsid w:val="003E0700"/>
    <w:rsid w:val="003E0D77"/>
    <w:rsid w:val="003E10EF"/>
    <w:rsid w:val="003E1101"/>
    <w:rsid w:val="003E19B1"/>
    <w:rsid w:val="003E19F7"/>
    <w:rsid w:val="003E1FDA"/>
    <w:rsid w:val="003E214C"/>
    <w:rsid w:val="003E2B89"/>
    <w:rsid w:val="003E2C05"/>
    <w:rsid w:val="003E33BB"/>
    <w:rsid w:val="003E372F"/>
    <w:rsid w:val="003E3D90"/>
    <w:rsid w:val="003E3DDC"/>
    <w:rsid w:val="003E46AC"/>
    <w:rsid w:val="003E47CC"/>
    <w:rsid w:val="003E4841"/>
    <w:rsid w:val="003E5157"/>
    <w:rsid w:val="003E563D"/>
    <w:rsid w:val="003E5869"/>
    <w:rsid w:val="003E5DBC"/>
    <w:rsid w:val="003E66C0"/>
    <w:rsid w:val="003E69BE"/>
    <w:rsid w:val="003E719C"/>
    <w:rsid w:val="003E7A26"/>
    <w:rsid w:val="003E7F9B"/>
    <w:rsid w:val="003E7FEA"/>
    <w:rsid w:val="003F014D"/>
    <w:rsid w:val="003F02B2"/>
    <w:rsid w:val="003F0B10"/>
    <w:rsid w:val="003F0F5D"/>
    <w:rsid w:val="003F10DD"/>
    <w:rsid w:val="003F1A46"/>
    <w:rsid w:val="003F1AEE"/>
    <w:rsid w:val="003F23F8"/>
    <w:rsid w:val="003F262E"/>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6E"/>
    <w:rsid w:val="003F6B07"/>
    <w:rsid w:val="003F707C"/>
    <w:rsid w:val="0040099E"/>
    <w:rsid w:val="00400B6B"/>
    <w:rsid w:val="00400F29"/>
    <w:rsid w:val="00400F37"/>
    <w:rsid w:val="00401370"/>
    <w:rsid w:val="004023E5"/>
    <w:rsid w:val="0040283B"/>
    <w:rsid w:val="004028A8"/>
    <w:rsid w:val="00402DEE"/>
    <w:rsid w:val="004031D7"/>
    <w:rsid w:val="0040335F"/>
    <w:rsid w:val="00403E92"/>
    <w:rsid w:val="00403F09"/>
    <w:rsid w:val="0040487B"/>
    <w:rsid w:val="00404E71"/>
    <w:rsid w:val="00405630"/>
    <w:rsid w:val="00405B19"/>
    <w:rsid w:val="00405C06"/>
    <w:rsid w:val="00406253"/>
    <w:rsid w:val="00406467"/>
    <w:rsid w:val="00406521"/>
    <w:rsid w:val="004065A3"/>
    <w:rsid w:val="0040660D"/>
    <w:rsid w:val="0040673E"/>
    <w:rsid w:val="00406CA7"/>
    <w:rsid w:val="004076F5"/>
    <w:rsid w:val="00407805"/>
    <w:rsid w:val="0040781A"/>
    <w:rsid w:val="00407D19"/>
    <w:rsid w:val="00407F18"/>
    <w:rsid w:val="0041070E"/>
    <w:rsid w:val="00410BC9"/>
    <w:rsid w:val="00410D75"/>
    <w:rsid w:val="00410D7E"/>
    <w:rsid w:val="00410E23"/>
    <w:rsid w:val="00411589"/>
    <w:rsid w:val="004124A5"/>
    <w:rsid w:val="0041267E"/>
    <w:rsid w:val="004127AD"/>
    <w:rsid w:val="00412E40"/>
    <w:rsid w:val="0041308E"/>
    <w:rsid w:val="0041345F"/>
    <w:rsid w:val="00413801"/>
    <w:rsid w:val="004139E7"/>
    <w:rsid w:val="004145D1"/>
    <w:rsid w:val="00414647"/>
    <w:rsid w:val="004146A8"/>
    <w:rsid w:val="004148DC"/>
    <w:rsid w:val="00414DAA"/>
    <w:rsid w:val="004153FD"/>
    <w:rsid w:val="00415564"/>
    <w:rsid w:val="00415E23"/>
    <w:rsid w:val="00416C5B"/>
    <w:rsid w:val="00420792"/>
    <w:rsid w:val="004209CA"/>
    <w:rsid w:val="00420D38"/>
    <w:rsid w:val="00420DD0"/>
    <w:rsid w:val="00421181"/>
    <w:rsid w:val="004215D8"/>
    <w:rsid w:val="00421BFD"/>
    <w:rsid w:val="00421E87"/>
    <w:rsid w:val="00421F2B"/>
    <w:rsid w:val="00421F41"/>
    <w:rsid w:val="00421F67"/>
    <w:rsid w:val="0042204B"/>
    <w:rsid w:val="00422116"/>
    <w:rsid w:val="00422F47"/>
    <w:rsid w:val="00423044"/>
    <w:rsid w:val="004232A5"/>
    <w:rsid w:val="00423300"/>
    <w:rsid w:val="00423304"/>
    <w:rsid w:val="004237DB"/>
    <w:rsid w:val="00423843"/>
    <w:rsid w:val="00423DCA"/>
    <w:rsid w:val="004243A9"/>
    <w:rsid w:val="004246AB"/>
    <w:rsid w:val="004248B3"/>
    <w:rsid w:val="004249E7"/>
    <w:rsid w:val="00424BC0"/>
    <w:rsid w:val="00424BEE"/>
    <w:rsid w:val="0042531B"/>
    <w:rsid w:val="004256DD"/>
    <w:rsid w:val="00425A1A"/>
    <w:rsid w:val="00425DC9"/>
    <w:rsid w:val="00426025"/>
    <w:rsid w:val="004265B0"/>
    <w:rsid w:val="004272DE"/>
    <w:rsid w:val="00427A9D"/>
    <w:rsid w:val="00427AB7"/>
    <w:rsid w:val="00427BED"/>
    <w:rsid w:val="004300DA"/>
    <w:rsid w:val="004311BC"/>
    <w:rsid w:val="004313DB"/>
    <w:rsid w:val="00431413"/>
    <w:rsid w:val="0043158A"/>
    <w:rsid w:val="00431839"/>
    <w:rsid w:val="00431E02"/>
    <w:rsid w:val="00431E2A"/>
    <w:rsid w:val="00432049"/>
    <w:rsid w:val="0043216C"/>
    <w:rsid w:val="00432879"/>
    <w:rsid w:val="00432CC3"/>
    <w:rsid w:val="00433088"/>
    <w:rsid w:val="00433526"/>
    <w:rsid w:val="004336C3"/>
    <w:rsid w:val="00434B9F"/>
    <w:rsid w:val="00434E4E"/>
    <w:rsid w:val="00435545"/>
    <w:rsid w:val="00435D68"/>
    <w:rsid w:val="004363C5"/>
    <w:rsid w:val="004366B4"/>
    <w:rsid w:val="00436D0D"/>
    <w:rsid w:val="0043726A"/>
    <w:rsid w:val="00437564"/>
    <w:rsid w:val="00437941"/>
    <w:rsid w:val="00437963"/>
    <w:rsid w:val="00437F8D"/>
    <w:rsid w:val="00440519"/>
    <w:rsid w:val="004405B2"/>
    <w:rsid w:val="00440DEF"/>
    <w:rsid w:val="00440F80"/>
    <w:rsid w:val="004416D1"/>
    <w:rsid w:val="00441750"/>
    <w:rsid w:val="004420E4"/>
    <w:rsid w:val="004421CD"/>
    <w:rsid w:val="00442242"/>
    <w:rsid w:val="00442E09"/>
    <w:rsid w:val="00442FB3"/>
    <w:rsid w:val="004441E2"/>
    <w:rsid w:val="0044442F"/>
    <w:rsid w:val="0044466C"/>
    <w:rsid w:val="00444BD2"/>
    <w:rsid w:val="00445219"/>
    <w:rsid w:val="0044537E"/>
    <w:rsid w:val="0044647F"/>
    <w:rsid w:val="004464C3"/>
    <w:rsid w:val="00446637"/>
    <w:rsid w:val="00446CC8"/>
    <w:rsid w:val="00446F54"/>
    <w:rsid w:val="00447775"/>
    <w:rsid w:val="00447CBA"/>
    <w:rsid w:val="004502DD"/>
    <w:rsid w:val="0045045F"/>
    <w:rsid w:val="004505D4"/>
    <w:rsid w:val="00450828"/>
    <w:rsid w:val="00450AA4"/>
    <w:rsid w:val="0045134F"/>
    <w:rsid w:val="00451E00"/>
    <w:rsid w:val="00452A29"/>
    <w:rsid w:val="0045328A"/>
    <w:rsid w:val="004534A9"/>
    <w:rsid w:val="004537D8"/>
    <w:rsid w:val="00454153"/>
    <w:rsid w:val="004547B4"/>
    <w:rsid w:val="00454C93"/>
    <w:rsid w:val="00455861"/>
    <w:rsid w:val="00456187"/>
    <w:rsid w:val="004572CD"/>
    <w:rsid w:val="004573A6"/>
    <w:rsid w:val="00457439"/>
    <w:rsid w:val="0045786D"/>
    <w:rsid w:val="00457F8D"/>
    <w:rsid w:val="004604BC"/>
    <w:rsid w:val="00461013"/>
    <w:rsid w:val="004612F9"/>
    <w:rsid w:val="0046239D"/>
    <w:rsid w:val="00462541"/>
    <w:rsid w:val="0046271D"/>
    <w:rsid w:val="00462D38"/>
    <w:rsid w:val="0046369A"/>
    <w:rsid w:val="00463965"/>
    <w:rsid w:val="00463DC4"/>
    <w:rsid w:val="004649EE"/>
    <w:rsid w:val="0046553C"/>
    <w:rsid w:val="00465C57"/>
    <w:rsid w:val="00466123"/>
    <w:rsid w:val="00466810"/>
    <w:rsid w:val="00466BDD"/>
    <w:rsid w:val="00467A3F"/>
    <w:rsid w:val="004701B9"/>
    <w:rsid w:val="00470B86"/>
    <w:rsid w:val="00470BEB"/>
    <w:rsid w:val="004711D4"/>
    <w:rsid w:val="0047187C"/>
    <w:rsid w:val="004719EA"/>
    <w:rsid w:val="00471EB1"/>
    <w:rsid w:val="004720FB"/>
    <w:rsid w:val="00474377"/>
    <w:rsid w:val="00474699"/>
    <w:rsid w:val="00474896"/>
    <w:rsid w:val="00474F7B"/>
    <w:rsid w:val="00475097"/>
    <w:rsid w:val="00475283"/>
    <w:rsid w:val="004754CC"/>
    <w:rsid w:val="0047593A"/>
    <w:rsid w:val="00475F08"/>
    <w:rsid w:val="00475FAF"/>
    <w:rsid w:val="004761AB"/>
    <w:rsid w:val="00476253"/>
    <w:rsid w:val="0047644A"/>
    <w:rsid w:val="00476C88"/>
    <w:rsid w:val="0047721E"/>
    <w:rsid w:val="00477924"/>
    <w:rsid w:val="0048040C"/>
    <w:rsid w:val="00480D1D"/>
    <w:rsid w:val="00480DDD"/>
    <w:rsid w:val="00481A9C"/>
    <w:rsid w:val="00481C0C"/>
    <w:rsid w:val="00481E41"/>
    <w:rsid w:val="00481FB9"/>
    <w:rsid w:val="0048297D"/>
    <w:rsid w:val="00482BF2"/>
    <w:rsid w:val="004831CD"/>
    <w:rsid w:val="00483334"/>
    <w:rsid w:val="004834F4"/>
    <w:rsid w:val="00483631"/>
    <w:rsid w:val="00483A54"/>
    <w:rsid w:val="00483BDB"/>
    <w:rsid w:val="00483C24"/>
    <w:rsid w:val="00484843"/>
    <w:rsid w:val="004852DD"/>
    <w:rsid w:val="00485896"/>
    <w:rsid w:val="00485AD9"/>
    <w:rsid w:val="00485DA0"/>
    <w:rsid w:val="00485E58"/>
    <w:rsid w:val="00486122"/>
    <w:rsid w:val="00486D7B"/>
    <w:rsid w:val="00486EE3"/>
    <w:rsid w:val="00486FEB"/>
    <w:rsid w:val="00487AAD"/>
    <w:rsid w:val="00487AEA"/>
    <w:rsid w:val="0049010E"/>
    <w:rsid w:val="00490EE9"/>
    <w:rsid w:val="00490F6A"/>
    <w:rsid w:val="004920CE"/>
    <w:rsid w:val="004921F4"/>
    <w:rsid w:val="00492EDE"/>
    <w:rsid w:val="0049327F"/>
    <w:rsid w:val="00493551"/>
    <w:rsid w:val="00493E6D"/>
    <w:rsid w:val="00494081"/>
    <w:rsid w:val="00494528"/>
    <w:rsid w:val="0049456B"/>
    <w:rsid w:val="00494DEF"/>
    <w:rsid w:val="004956C1"/>
    <w:rsid w:val="0049593B"/>
    <w:rsid w:val="0049598C"/>
    <w:rsid w:val="00495B9C"/>
    <w:rsid w:val="00496850"/>
    <w:rsid w:val="00497313"/>
    <w:rsid w:val="004973D4"/>
    <w:rsid w:val="004978EE"/>
    <w:rsid w:val="00497E40"/>
    <w:rsid w:val="004A0039"/>
    <w:rsid w:val="004A0421"/>
    <w:rsid w:val="004A042F"/>
    <w:rsid w:val="004A06C5"/>
    <w:rsid w:val="004A0A22"/>
    <w:rsid w:val="004A0AA7"/>
    <w:rsid w:val="004A1526"/>
    <w:rsid w:val="004A1B18"/>
    <w:rsid w:val="004A2BC1"/>
    <w:rsid w:val="004A3239"/>
    <w:rsid w:val="004A3BB5"/>
    <w:rsid w:val="004A4434"/>
    <w:rsid w:val="004A4518"/>
    <w:rsid w:val="004A49D2"/>
    <w:rsid w:val="004A49EA"/>
    <w:rsid w:val="004A4CC5"/>
    <w:rsid w:val="004A4F77"/>
    <w:rsid w:val="004A5113"/>
    <w:rsid w:val="004A544E"/>
    <w:rsid w:val="004A61A8"/>
    <w:rsid w:val="004A6A8A"/>
    <w:rsid w:val="004A6E10"/>
    <w:rsid w:val="004A6E72"/>
    <w:rsid w:val="004A7796"/>
    <w:rsid w:val="004B0113"/>
    <w:rsid w:val="004B019D"/>
    <w:rsid w:val="004B02A9"/>
    <w:rsid w:val="004B0686"/>
    <w:rsid w:val="004B0810"/>
    <w:rsid w:val="004B0A66"/>
    <w:rsid w:val="004B116D"/>
    <w:rsid w:val="004B1FF1"/>
    <w:rsid w:val="004B2210"/>
    <w:rsid w:val="004B2CA6"/>
    <w:rsid w:val="004B2EFC"/>
    <w:rsid w:val="004B2F38"/>
    <w:rsid w:val="004B3156"/>
    <w:rsid w:val="004B3616"/>
    <w:rsid w:val="004B3618"/>
    <w:rsid w:val="004B3755"/>
    <w:rsid w:val="004B3919"/>
    <w:rsid w:val="004B3A70"/>
    <w:rsid w:val="004B3AEB"/>
    <w:rsid w:val="004B4166"/>
    <w:rsid w:val="004B4A55"/>
    <w:rsid w:val="004B4CB9"/>
    <w:rsid w:val="004B57CC"/>
    <w:rsid w:val="004B5B42"/>
    <w:rsid w:val="004B6341"/>
    <w:rsid w:val="004B6377"/>
    <w:rsid w:val="004B67F0"/>
    <w:rsid w:val="004B6FE2"/>
    <w:rsid w:val="004B7111"/>
    <w:rsid w:val="004B758E"/>
    <w:rsid w:val="004B7B1D"/>
    <w:rsid w:val="004B7BAA"/>
    <w:rsid w:val="004B7F8E"/>
    <w:rsid w:val="004C07C4"/>
    <w:rsid w:val="004C0A9A"/>
    <w:rsid w:val="004C11AE"/>
    <w:rsid w:val="004C1486"/>
    <w:rsid w:val="004C1BA3"/>
    <w:rsid w:val="004C1D21"/>
    <w:rsid w:val="004C1F5A"/>
    <w:rsid w:val="004C20EB"/>
    <w:rsid w:val="004C252D"/>
    <w:rsid w:val="004C265B"/>
    <w:rsid w:val="004C2750"/>
    <w:rsid w:val="004C2A22"/>
    <w:rsid w:val="004C2A48"/>
    <w:rsid w:val="004C2A84"/>
    <w:rsid w:val="004C2E16"/>
    <w:rsid w:val="004C326A"/>
    <w:rsid w:val="004C3408"/>
    <w:rsid w:val="004C39E0"/>
    <w:rsid w:val="004C3B0C"/>
    <w:rsid w:val="004C3D3F"/>
    <w:rsid w:val="004C4988"/>
    <w:rsid w:val="004C530A"/>
    <w:rsid w:val="004C5A6A"/>
    <w:rsid w:val="004C5D5B"/>
    <w:rsid w:val="004C604A"/>
    <w:rsid w:val="004C6551"/>
    <w:rsid w:val="004C6834"/>
    <w:rsid w:val="004C7256"/>
    <w:rsid w:val="004C7450"/>
    <w:rsid w:val="004C75CD"/>
    <w:rsid w:val="004D0070"/>
    <w:rsid w:val="004D007F"/>
    <w:rsid w:val="004D020D"/>
    <w:rsid w:val="004D058C"/>
    <w:rsid w:val="004D05A2"/>
    <w:rsid w:val="004D087A"/>
    <w:rsid w:val="004D0F38"/>
    <w:rsid w:val="004D11B5"/>
    <w:rsid w:val="004D11FE"/>
    <w:rsid w:val="004D1B94"/>
    <w:rsid w:val="004D2925"/>
    <w:rsid w:val="004D2B04"/>
    <w:rsid w:val="004D2CAF"/>
    <w:rsid w:val="004D2F01"/>
    <w:rsid w:val="004D3F37"/>
    <w:rsid w:val="004D5123"/>
    <w:rsid w:val="004D578C"/>
    <w:rsid w:val="004D580D"/>
    <w:rsid w:val="004D602D"/>
    <w:rsid w:val="004D684C"/>
    <w:rsid w:val="004D7B88"/>
    <w:rsid w:val="004E005F"/>
    <w:rsid w:val="004E00E4"/>
    <w:rsid w:val="004E04A6"/>
    <w:rsid w:val="004E094F"/>
    <w:rsid w:val="004E0D68"/>
    <w:rsid w:val="004E0F9A"/>
    <w:rsid w:val="004E1255"/>
    <w:rsid w:val="004E1A0E"/>
    <w:rsid w:val="004E1A5B"/>
    <w:rsid w:val="004E25BF"/>
    <w:rsid w:val="004E29A5"/>
    <w:rsid w:val="004E2D9D"/>
    <w:rsid w:val="004E3757"/>
    <w:rsid w:val="004E3891"/>
    <w:rsid w:val="004E39E2"/>
    <w:rsid w:val="004E3B0F"/>
    <w:rsid w:val="004E3E32"/>
    <w:rsid w:val="004E462B"/>
    <w:rsid w:val="004E47F8"/>
    <w:rsid w:val="004E4952"/>
    <w:rsid w:val="004E581D"/>
    <w:rsid w:val="004E5834"/>
    <w:rsid w:val="004E58E1"/>
    <w:rsid w:val="004E5BA4"/>
    <w:rsid w:val="004E6AED"/>
    <w:rsid w:val="004E6C71"/>
    <w:rsid w:val="004E76FB"/>
    <w:rsid w:val="004E788A"/>
    <w:rsid w:val="004E7DD8"/>
    <w:rsid w:val="004F01CA"/>
    <w:rsid w:val="004F11D2"/>
    <w:rsid w:val="004F1797"/>
    <w:rsid w:val="004F1A6B"/>
    <w:rsid w:val="004F1D3E"/>
    <w:rsid w:val="004F23DE"/>
    <w:rsid w:val="004F2770"/>
    <w:rsid w:val="004F2780"/>
    <w:rsid w:val="004F2F03"/>
    <w:rsid w:val="004F2F92"/>
    <w:rsid w:val="004F34C3"/>
    <w:rsid w:val="004F3EC5"/>
    <w:rsid w:val="004F43B7"/>
    <w:rsid w:val="004F5123"/>
    <w:rsid w:val="004F5198"/>
    <w:rsid w:val="004F52B1"/>
    <w:rsid w:val="004F5A3A"/>
    <w:rsid w:val="004F5D57"/>
    <w:rsid w:val="004F6583"/>
    <w:rsid w:val="004F6D6D"/>
    <w:rsid w:val="004F79DC"/>
    <w:rsid w:val="004F7A4E"/>
    <w:rsid w:val="004F7AC9"/>
    <w:rsid w:val="00500E39"/>
    <w:rsid w:val="00500ED8"/>
    <w:rsid w:val="005010AC"/>
    <w:rsid w:val="005010EC"/>
    <w:rsid w:val="00501114"/>
    <w:rsid w:val="00501BCC"/>
    <w:rsid w:val="00501C55"/>
    <w:rsid w:val="00501DF5"/>
    <w:rsid w:val="00502389"/>
    <w:rsid w:val="00502B39"/>
    <w:rsid w:val="00502BCB"/>
    <w:rsid w:val="00502D6F"/>
    <w:rsid w:val="00503768"/>
    <w:rsid w:val="0050377B"/>
    <w:rsid w:val="00503A91"/>
    <w:rsid w:val="00503CE0"/>
    <w:rsid w:val="0050425E"/>
    <w:rsid w:val="00504260"/>
    <w:rsid w:val="0050501C"/>
    <w:rsid w:val="005054EC"/>
    <w:rsid w:val="00505939"/>
    <w:rsid w:val="00505C9A"/>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07D"/>
    <w:rsid w:val="00513153"/>
    <w:rsid w:val="00513EE8"/>
    <w:rsid w:val="00514D60"/>
    <w:rsid w:val="00515155"/>
    <w:rsid w:val="00515B5E"/>
    <w:rsid w:val="00515E43"/>
    <w:rsid w:val="00516EA0"/>
    <w:rsid w:val="00517587"/>
    <w:rsid w:val="0051799E"/>
    <w:rsid w:val="00521075"/>
    <w:rsid w:val="00521119"/>
    <w:rsid w:val="005215C7"/>
    <w:rsid w:val="00521850"/>
    <w:rsid w:val="0052202F"/>
    <w:rsid w:val="005224D5"/>
    <w:rsid w:val="00522AAF"/>
    <w:rsid w:val="00522B14"/>
    <w:rsid w:val="00522C5E"/>
    <w:rsid w:val="00522F94"/>
    <w:rsid w:val="00523332"/>
    <w:rsid w:val="0052381D"/>
    <w:rsid w:val="00523D5F"/>
    <w:rsid w:val="005244EA"/>
    <w:rsid w:val="005245D8"/>
    <w:rsid w:val="005252E7"/>
    <w:rsid w:val="005253A8"/>
    <w:rsid w:val="005256C4"/>
    <w:rsid w:val="00525E0B"/>
    <w:rsid w:val="00525E7A"/>
    <w:rsid w:val="00526A6C"/>
    <w:rsid w:val="00526A96"/>
    <w:rsid w:val="00526DA9"/>
    <w:rsid w:val="00526EAA"/>
    <w:rsid w:val="0052734A"/>
    <w:rsid w:val="00527D77"/>
    <w:rsid w:val="0053017C"/>
    <w:rsid w:val="00530206"/>
    <w:rsid w:val="0053079F"/>
    <w:rsid w:val="00530C5A"/>
    <w:rsid w:val="00530C8E"/>
    <w:rsid w:val="0053110A"/>
    <w:rsid w:val="00531481"/>
    <w:rsid w:val="005318F9"/>
    <w:rsid w:val="005323AF"/>
    <w:rsid w:val="00532D9F"/>
    <w:rsid w:val="00532E94"/>
    <w:rsid w:val="00533380"/>
    <w:rsid w:val="00533860"/>
    <w:rsid w:val="0053424C"/>
    <w:rsid w:val="005343F2"/>
    <w:rsid w:val="005345B5"/>
    <w:rsid w:val="00534C24"/>
    <w:rsid w:val="00535284"/>
    <w:rsid w:val="005358C3"/>
    <w:rsid w:val="00535A5E"/>
    <w:rsid w:val="00535F9D"/>
    <w:rsid w:val="0053638C"/>
    <w:rsid w:val="00536637"/>
    <w:rsid w:val="00536A28"/>
    <w:rsid w:val="00536D12"/>
    <w:rsid w:val="005372B5"/>
    <w:rsid w:val="005373E5"/>
    <w:rsid w:val="0053763E"/>
    <w:rsid w:val="00540341"/>
    <w:rsid w:val="005407B0"/>
    <w:rsid w:val="005410AD"/>
    <w:rsid w:val="005412D7"/>
    <w:rsid w:val="005415D6"/>
    <w:rsid w:val="00541C5C"/>
    <w:rsid w:val="0054204C"/>
    <w:rsid w:val="005426BF"/>
    <w:rsid w:val="005428C5"/>
    <w:rsid w:val="00542CFA"/>
    <w:rsid w:val="00542E99"/>
    <w:rsid w:val="00542F24"/>
    <w:rsid w:val="0054335E"/>
    <w:rsid w:val="00543483"/>
    <w:rsid w:val="005436FA"/>
    <w:rsid w:val="00543858"/>
    <w:rsid w:val="00543FE1"/>
    <w:rsid w:val="005444E9"/>
    <w:rsid w:val="00544A9F"/>
    <w:rsid w:val="00544F5E"/>
    <w:rsid w:val="00544FBE"/>
    <w:rsid w:val="00545BD8"/>
    <w:rsid w:val="00545DBE"/>
    <w:rsid w:val="00546533"/>
    <w:rsid w:val="005470ED"/>
    <w:rsid w:val="00547310"/>
    <w:rsid w:val="00547B3A"/>
    <w:rsid w:val="00551011"/>
    <w:rsid w:val="0055113A"/>
    <w:rsid w:val="00551185"/>
    <w:rsid w:val="005512D9"/>
    <w:rsid w:val="00551E0C"/>
    <w:rsid w:val="0055239B"/>
    <w:rsid w:val="005529DC"/>
    <w:rsid w:val="00552B55"/>
    <w:rsid w:val="00553189"/>
    <w:rsid w:val="00553302"/>
    <w:rsid w:val="00553408"/>
    <w:rsid w:val="005543C7"/>
    <w:rsid w:val="0055469B"/>
    <w:rsid w:val="0055471E"/>
    <w:rsid w:val="00555177"/>
    <w:rsid w:val="0055546D"/>
    <w:rsid w:val="00555665"/>
    <w:rsid w:val="00555A24"/>
    <w:rsid w:val="00556A3E"/>
    <w:rsid w:val="00556F5B"/>
    <w:rsid w:val="00556F96"/>
    <w:rsid w:val="00560015"/>
    <w:rsid w:val="005608D4"/>
    <w:rsid w:val="005609DE"/>
    <w:rsid w:val="00560A2E"/>
    <w:rsid w:val="00560D9A"/>
    <w:rsid w:val="00561231"/>
    <w:rsid w:val="0056152C"/>
    <w:rsid w:val="005615BD"/>
    <w:rsid w:val="005616EE"/>
    <w:rsid w:val="00561830"/>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76C"/>
    <w:rsid w:val="00566AB9"/>
    <w:rsid w:val="00566D9B"/>
    <w:rsid w:val="00566E67"/>
    <w:rsid w:val="00567B04"/>
    <w:rsid w:val="00570251"/>
    <w:rsid w:val="005708F0"/>
    <w:rsid w:val="00570A8F"/>
    <w:rsid w:val="00570F60"/>
    <w:rsid w:val="005713B1"/>
    <w:rsid w:val="005716A1"/>
    <w:rsid w:val="00571884"/>
    <w:rsid w:val="00571A42"/>
    <w:rsid w:val="00571C7F"/>
    <w:rsid w:val="00571C9D"/>
    <w:rsid w:val="00572A00"/>
    <w:rsid w:val="00572C3D"/>
    <w:rsid w:val="00573520"/>
    <w:rsid w:val="00573545"/>
    <w:rsid w:val="00573653"/>
    <w:rsid w:val="00573AA2"/>
    <w:rsid w:val="00574755"/>
    <w:rsid w:val="00574967"/>
    <w:rsid w:val="005750B9"/>
    <w:rsid w:val="00575557"/>
    <w:rsid w:val="00575764"/>
    <w:rsid w:val="00575B49"/>
    <w:rsid w:val="00576628"/>
    <w:rsid w:val="0057695C"/>
    <w:rsid w:val="0057709F"/>
    <w:rsid w:val="005771B2"/>
    <w:rsid w:val="00580007"/>
    <w:rsid w:val="005802C5"/>
    <w:rsid w:val="00580677"/>
    <w:rsid w:val="0058073E"/>
    <w:rsid w:val="005807AF"/>
    <w:rsid w:val="005809DF"/>
    <w:rsid w:val="00581089"/>
    <w:rsid w:val="00581191"/>
    <w:rsid w:val="0058135E"/>
    <w:rsid w:val="0058197F"/>
    <w:rsid w:val="00581A9B"/>
    <w:rsid w:val="00581B28"/>
    <w:rsid w:val="00581BFF"/>
    <w:rsid w:val="00581F06"/>
    <w:rsid w:val="00582387"/>
    <w:rsid w:val="0058270B"/>
    <w:rsid w:val="00582FB0"/>
    <w:rsid w:val="00583620"/>
    <w:rsid w:val="00583824"/>
    <w:rsid w:val="005838EB"/>
    <w:rsid w:val="005840F4"/>
    <w:rsid w:val="00584483"/>
    <w:rsid w:val="00584584"/>
    <w:rsid w:val="00584954"/>
    <w:rsid w:val="005850C9"/>
    <w:rsid w:val="0058528C"/>
    <w:rsid w:val="00585407"/>
    <w:rsid w:val="00585BA1"/>
    <w:rsid w:val="00585CAB"/>
    <w:rsid w:val="0058608F"/>
    <w:rsid w:val="00586508"/>
    <w:rsid w:val="00586BC2"/>
    <w:rsid w:val="0058715E"/>
    <w:rsid w:val="00587CD0"/>
    <w:rsid w:val="005901BA"/>
    <w:rsid w:val="00590590"/>
    <w:rsid w:val="005908CA"/>
    <w:rsid w:val="0059110C"/>
    <w:rsid w:val="00591448"/>
    <w:rsid w:val="005914E6"/>
    <w:rsid w:val="0059173E"/>
    <w:rsid w:val="005919FB"/>
    <w:rsid w:val="00591A4B"/>
    <w:rsid w:val="00591C64"/>
    <w:rsid w:val="00591C9E"/>
    <w:rsid w:val="00591FEC"/>
    <w:rsid w:val="005922B7"/>
    <w:rsid w:val="005923F7"/>
    <w:rsid w:val="005925E3"/>
    <w:rsid w:val="00592DAE"/>
    <w:rsid w:val="00592DAF"/>
    <w:rsid w:val="00592FE0"/>
    <w:rsid w:val="00593295"/>
    <w:rsid w:val="00593936"/>
    <w:rsid w:val="005939A6"/>
    <w:rsid w:val="00593FA1"/>
    <w:rsid w:val="00594898"/>
    <w:rsid w:val="00595F50"/>
    <w:rsid w:val="00596051"/>
    <w:rsid w:val="00596198"/>
    <w:rsid w:val="005962A4"/>
    <w:rsid w:val="00596FAE"/>
    <w:rsid w:val="005971E4"/>
    <w:rsid w:val="005974F7"/>
    <w:rsid w:val="00597EBD"/>
    <w:rsid w:val="005A04F8"/>
    <w:rsid w:val="005A061A"/>
    <w:rsid w:val="005A06CB"/>
    <w:rsid w:val="005A15B7"/>
    <w:rsid w:val="005A17B9"/>
    <w:rsid w:val="005A1A32"/>
    <w:rsid w:val="005A1B4C"/>
    <w:rsid w:val="005A1D4F"/>
    <w:rsid w:val="005A1EC0"/>
    <w:rsid w:val="005A20DA"/>
    <w:rsid w:val="005A27F4"/>
    <w:rsid w:val="005A2C69"/>
    <w:rsid w:val="005A3510"/>
    <w:rsid w:val="005A424B"/>
    <w:rsid w:val="005A4560"/>
    <w:rsid w:val="005A472E"/>
    <w:rsid w:val="005A4865"/>
    <w:rsid w:val="005A48BB"/>
    <w:rsid w:val="005A4BD1"/>
    <w:rsid w:val="005A4D2A"/>
    <w:rsid w:val="005A553A"/>
    <w:rsid w:val="005A5820"/>
    <w:rsid w:val="005A58A8"/>
    <w:rsid w:val="005A754A"/>
    <w:rsid w:val="005A7CE5"/>
    <w:rsid w:val="005B092B"/>
    <w:rsid w:val="005B0E8E"/>
    <w:rsid w:val="005B13B2"/>
    <w:rsid w:val="005B16A4"/>
    <w:rsid w:val="005B21D9"/>
    <w:rsid w:val="005B2BF1"/>
    <w:rsid w:val="005B2C7B"/>
    <w:rsid w:val="005B3ECA"/>
    <w:rsid w:val="005B3F7E"/>
    <w:rsid w:val="005B40B6"/>
    <w:rsid w:val="005B4890"/>
    <w:rsid w:val="005B48F0"/>
    <w:rsid w:val="005B53F9"/>
    <w:rsid w:val="005B5AEF"/>
    <w:rsid w:val="005B5B49"/>
    <w:rsid w:val="005B5E17"/>
    <w:rsid w:val="005B631C"/>
    <w:rsid w:val="005B63DD"/>
    <w:rsid w:val="005B6733"/>
    <w:rsid w:val="005B7089"/>
    <w:rsid w:val="005B73C1"/>
    <w:rsid w:val="005B7644"/>
    <w:rsid w:val="005B7742"/>
    <w:rsid w:val="005B7D99"/>
    <w:rsid w:val="005C0150"/>
    <w:rsid w:val="005C023C"/>
    <w:rsid w:val="005C0902"/>
    <w:rsid w:val="005C09E7"/>
    <w:rsid w:val="005C0F91"/>
    <w:rsid w:val="005C13E8"/>
    <w:rsid w:val="005C1AAE"/>
    <w:rsid w:val="005C1E6D"/>
    <w:rsid w:val="005C1EDD"/>
    <w:rsid w:val="005C252B"/>
    <w:rsid w:val="005C25AA"/>
    <w:rsid w:val="005C28C2"/>
    <w:rsid w:val="005C2FB4"/>
    <w:rsid w:val="005C3171"/>
    <w:rsid w:val="005C324E"/>
    <w:rsid w:val="005C387D"/>
    <w:rsid w:val="005C3E34"/>
    <w:rsid w:val="005C4474"/>
    <w:rsid w:val="005C4725"/>
    <w:rsid w:val="005C4781"/>
    <w:rsid w:val="005C4C7C"/>
    <w:rsid w:val="005C4C7E"/>
    <w:rsid w:val="005C4E27"/>
    <w:rsid w:val="005C5000"/>
    <w:rsid w:val="005C566F"/>
    <w:rsid w:val="005C5A0A"/>
    <w:rsid w:val="005C5A45"/>
    <w:rsid w:val="005C5BBE"/>
    <w:rsid w:val="005C5BD3"/>
    <w:rsid w:val="005C5D1C"/>
    <w:rsid w:val="005C5F96"/>
    <w:rsid w:val="005C5F9F"/>
    <w:rsid w:val="005C6BE8"/>
    <w:rsid w:val="005C7045"/>
    <w:rsid w:val="005C7189"/>
    <w:rsid w:val="005C7CCB"/>
    <w:rsid w:val="005C7DD3"/>
    <w:rsid w:val="005D0375"/>
    <w:rsid w:val="005D07C5"/>
    <w:rsid w:val="005D0E44"/>
    <w:rsid w:val="005D1283"/>
    <w:rsid w:val="005D14E9"/>
    <w:rsid w:val="005D198F"/>
    <w:rsid w:val="005D25B3"/>
    <w:rsid w:val="005D25DE"/>
    <w:rsid w:val="005D2E9D"/>
    <w:rsid w:val="005D3004"/>
    <w:rsid w:val="005D343B"/>
    <w:rsid w:val="005D36B8"/>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8E1"/>
    <w:rsid w:val="005E3A18"/>
    <w:rsid w:val="005E3B7D"/>
    <w:rsid w:val="005E3BD5"/>
    <w:rsid w:val="005E420D"/>
    <w:rsid w:val="005E4915"/>
    <w:rsid w:val="005E5340"/>
    <w:rsid w:val="005E591B"/>
    <w:rsid w:val="005E5A27"/>
    <w:rsid w:val="005E5DD8"/>
    <w:rsid w:val="005E668E"/>
    <w:rsid w:val="005E7432"/>
    <w:rsid w:val="005E7524"/>
    <w:rsid w:val="005E769A"/>
    <w:rsid w:val="005E7CDE"/>
    <w:rsid w:val="005F0D86"/>
    <w:rsid w:val="005F141F"/>
    <w:rsid w:val="005F17FB"/>
    <w:rsid w:val="005F206E"/>
    <w:rsid w:val="005F279F"/>
    <w:rsid w:val="005F28D0"/>
    <w:rsid w:val="005F292D"/>
    <w:rsid w:val="005F2D04"/>
    <w:rsid w:val="005F30C5"/>
    <w:rsid w:val="005F329F"/>
    <w:rsid w:val="005F348E"/>
    <w:rsid w:val="005F3639"/>
    <w:rsid w:val="005F3780"/>
    <w:rsid w:val="005F51B9"/>
    <w:rsid w:val="005F51C1"/>
    <w:rsid w:val="005F64E9"/>
    <w:rsid w:val="005F6D55"/>
    <w:rsid w:val="005F70CC"/>
    <w:rsid w:val="005F722C"/>
    <w:rsid w:val="005F7922"/>
    <w:rsid w:val="005F7B46"/>
    <w:rsid w:val="00600132"/>
    <w:rsid w:val="00600AFD"/>
    <w:rsid w:val="00601247"/>
    <w:rsid w:val="0060153D"/>
    <w:rsid w:val="00601F2F"/>
    <w:rsid w:val="00602675"/>
    <w:rsid w:val="006026D9"/>
    <w:rsid w:val="006030C8"/>
    <w:rsid w:val="00603893"/>
    <w:rsid w:val="006039F5"/>
    <w:rsid w:val="00603BA7"/>
    <w:rsid w:val="00603DCE"/>
    <w:rsid w:val="0060405E"/>
    <w:rsid w:val="00604845"/>
    <w:rsid w:val="00604849"/>
    <w:rsid w:val="006054C9"/>
    <w:rsid w:val="00605A54"/>
    <w:rsid w:val="00605FE1"/>
    <w:rsid w:val="006060E6"/>
    <w:rsid w:val="006064A6"/>
    <w:rsid w:val="00606D09"/>
    <w:rsid w:val="00607341"/>
    <w:rsid w:val="006073BF"/>
    <w:rsid w:val="0060770C"/>
    <w:rsid w:val="00607CD9"/>
    <w:rsid w:val="00607E38"/>
    <w:rsid w:val="00607EE0"/>
    <w:rsid w:val="006103E4"/>
    <w:rsid w:val="006106D3"/>
    <w:rsid w:val="00610B5F"/>
    <w:rsid w:val="00611084"/>
    <w:rsid w:val="0061176F"/>
    <w:rsid w:val="00612270"/>
    <w:rsid w:val="00612453"/>
    <w:rsid w:val="006129D5"/>
    <w:rsid w:val="00613091"/>
    <w:rsid w:val="0061321A"/>
    <w:rsid w:val="00613620"/>
    <w:rsid w:val="006136AC"/>
    <w:rsid w:val="00613731"/>
    <w:rsid w:val="00613930"/>
    <w:rsid w:val="00613FBB"/>
    <w:rsid w:val="0061440B"/>
    <w:rsid w:val="00614EAE"/>
    <w:rsid w:val="006152E4"/>
    <w:rsid w:val="00615B47"/>
    <w:rsid w:val="00616117"/>
    <w:rsid w:val="00616DB0"/>
    <w:rsid w:val="00617111"/>
    <w:rsid w:val="00617622"/>
    <w:rsid w:val="00617B2E"/>
    <w:rsid w:val="00617B8C"/>
    <w:rsid w:val="006209DB"/>
    <w:rsid w:val="00620FA0"/>
    <w:rsid w:val="00621146"/>
    <w:rsid w:val="006213BE"/>
    <w:rsid w:val="0062169C"/>
    <w:rsid w:val="00621E1B"/>
    <w:rsid w:val="00621FC6"/>
    <w:rsid w:val="00622030"/>
    <w:rsid w:val="00622310"/>
    <w:rsid w:val="00622A12"/>
    <w:rsid w:val="006234D2"/>
    <w:rsid w:val="006239E7"/>
    <w:rsid w:val="00623D3D"/>
    <w:rsid w:val="006245FC"/>
    <w:rsid w:val="00624D94"/>
    <w:rsid w:val="006253D0"/>
    <w:rsid w:val="006254B1"/>
    <w:rsid w:val="00625575"/>
    <w:rsid w:val="00625BF6"/>
    <w:rsid w:val="00626368"/>
    <w:rsid w:val="0062654C"/>
    <w:rsid w:val="00626694"/>
    <w:rsid w:val="0062689B"/>
    <w:rsid w:val="00626F7B"/>
    <w:rsid w:val="00627077"/>
    <w:rsid w:val="006274E9"/>
    <w:rsid w:val="00627B51"/>
    <w:rsid w:val="00627E54"/>
    <w:rsid w:val="00627EF1"/>
    <w:rsid w:val="00627EFD"/>
    <w:rsid w:val="0063013E"/>
    <w:rsid w:val="00630230"/>
    <w:rsid w:val="00630243"/>
    <w:rsid w:val="006305F7"/>
    <w:rsid w:val="006306F7"/>
    <w:rsid w:val="00630C11"/>
    <w:rsid w:val="00630D78"/>
    <w:rsid w:val="00630F13"/>
    <w:rsid w:val="00631262"/>
    <w:rsid w:val="0063167E"/>
    <w:rsid w:val="00631883"/>
    <w:rsid w:val="00631A72"/>
    <w:rsid w:val="00631C43"/>
    <w:rsid w:val="0063249A"/>
    <w:rsid w:val="0063380F"/>
    <w:rsid w:val="006339A6"/>
    <w:rsid w:val="00633A30"/>
    <w:rsid w:val="00633EE7"/>
    <w:rsid w:val="00633F54"/>
    <w:rsid w:val="00634EC6"/>
    <w:rsid w:val="00635028"/>
    <w:rsid w:val="0063545D"/>
    <w:rsid w:val="00635943"/>
    <w:rsid w:val="00635A4C"/>
    <w:rsid w:val="00635E0A"/>
    <w:rsid w:val="006365B6"/>
    <w:rsid w:val="00636AFB"/>
    <w:rsid w:val="00637094"/>
    <w:rsid w:val="006375C4"/>
    <w:rsid w:val="006379B2"/>
    <w:rsid w:val="006405FF"/>
    <w:rsid w:val="0064062F"/>
    <w:rsid w:val="006409F3"/>
    <w:rsid w:val="00640FA2"/>
    <w:rsid w:val="006413BF"/>
    <w:rsid w:val="006414C2"/>
    <w:rsid w:val="0064156D"/>
    <w:rsid w:val="00642165"/>
    <w:rsid w:val="00642293"/>
    <w:rsid w:val="00642933"/>
    <w:rsid w:val="00642AC1"/>
    <w:rsid w:val="00642BAA"/>
    <w:rsid w:val="00642CC0"/>
    <w:rsid w:val="00642F29"/>
    <w:rsid w:val="006434E4"/>
    <w:rsid w:val="006435ED"/>
    <w:rsid w:val="0064360C"/>
    <w:rsid w:val="0064383C"/>
    <w:rsid w:val="00643980"/>
    <w:rsid w:val="00643A30"/>
    <w:rsid w:val="00643B43"/>
    <w:rsid w:val="0064415F"/>
    <w:rsid w:val="00644689"/>
    <w:rsid w:val="006448D7"/>
    <w:rsid w:val="00644D44"/>
    <w:rsid w:val="00644DE1"/>
    <w:rsid w:val="00645238"/>
    <w:rsid w:val="00645373"/>
    <w:rsid w:val="00645B2C"/>
    <w:rsid w:val="00645E5D"/>
    <w:rsid w:val="00645FBE"/>
    <w:rsid w:val="006469E4"/>
    <w:rsid w:val="00646D76"/>
    <w:rsid w:val="00647B00"/>
    <w:rsid w:val="00647C1E"/>
    <w:rsid w:val="00647F84"/>
    <w:rsid w:val="00651163"/>
    <w:rsid w:val="00651613"/>
    <w:rsid w:val="00651E7C"/>
    <w:rsid w:val="006524BE"/>
    <w:rsid w:val="00653227"/>
    <w:rsid w:val="006532C7"/>
    <w:rsid w:val="006536FD"/>
    <w:rsid w:val="00654034"/>
    <w:rsid w:val="0065488D"/>
    <w:rsid w:val="00654C79"/>
    <w:rsid w:val="00654DC3"/>
    <w:rsid w:val="00654E0B"/>
    <w:rsid w:val="0065518F"/>
    <w:rsid w:val="00655386"/>
    <w:rsid w:val="00655947"/>
    <w:rsid w:val="00655992"/>
    <w:rsid w:val="00655FE4"/>
    <w:rsid w:val="006560FC"/>
    <w:rsid w:val="00656330"/>
    <w:rsid w:val="006567BC"/>
    <w:rsid w:val="006568BA"/>
    <w:rsid w:val="00656C46"/>
    <w:rsid w:val="00657187"/>
    <w:rsid w:val="006576AB"/>
    <w:rsid w:val="00660103"/>
    <w:rsid w:val="00660C71"/>
    <w:rsid w:val="00661383"/>
    <w:rsid w:val="00661BC0"/>
    <w:rsid w:val="00661FEF"/>
    <w:rsid w:val="006630FA"/>
    <w:rsid w:val="00663E26"/>
    <w:rsid w:val="00663E69"/>
    <w:rsid w:val="0066456F"/>
    <w:rsid w:val="00664862"/>
    <w:rsid w:val="00664F62"/>
    <w:rsid w:val="00665005"/>
    <w:rsid w:val="006651B1"/>
    <w:rsid w:val="00665E47"/>
    <w:rsid w:val="00665E6F"/>
    <w:rsid w:val="00666902"/>
    <w:rsid w:val="00666980"/>
    <w:rsid w:val="006669AC"/>
    <w:rsid w:val="00666BC6"/>
    <w:rsid w:val="0066708C"/>
    <w:rsid w:val="00667796"/>
    <w:rsid w:val="00667DCA"/>
    <w:rsid w:val="006704D9"/>
    <w:rsid w:val="006705A2"/>
    <w:rsid w:val="00670C1C"/>
    <w:rsid w:val="006712F4"/>
    <w:rsid w:val="00671CF6"/>
    <w:rsid w:val="006722AF"/>
    <w:rsid w:val="006724B5"/>
    <w:rsid w:val="006729B9"/>
    <w:rsid w:val="00673620"/>
    <w:rsid w:val="00673937"/>
    <w:rsid w:val="00673AC8"/>
    <w:rsid w:val="00673DD9"/>
    <w:rsid w:val="00675394"/>
    <w:rsid w:val="00675D46"/>
    <w:rsid w:val="00675EFE"/>
    <w:rsid w:val="00676267"/>
    <w:rsid w:val="00676622"/>
    <w:rsid w:val="00676BA6"/>
    <w:rsid w:val="00676BE1"/>
    <w:rsid w:val="00676E9B"/>
    <w:rsid w:val="0067736A"/>
    <w:rsid w:val="006776BD"/>
    <w:rsid w:val="00677ABE"/>
    <w:rsid w:val="00677B80"/>
    <w:rsid w:val="00677C4C"/>
    <w:rsid w:val="00677C98"/>
    <w:rsid w:val="0068059A"/>
    <w:rsid w:val="006805C0"/>
    <w:rsid w:val="00680793"/>
    <w:rsid w:val="006807DD"/>
    <w:rsid w:val="00680930"/>
    <w:rsid w:val="00680F42"/>
    <w:rsid w:val="006816DD"/>
    <w:rsid w:val="00681B1A"/>
    <w:rsid w:val="006820E8"/>
    <w:rsid w:val="0068213B"/>
    <w:rsid w:val="00682324"/>
    <w:rsid w:val="006830A3"/>
    <w:rsid w:val="00683316"/>
    <w:rsid w:val="006833CA"/>
    <w:rsid w:val="006833D1"/>
    <w:rsid w:val="00684519"/>
    <w:rsid w:val="00684742"/>
    <w:rsid w:val="00684D7D"/>
    <w:rsid w:val="00684E5E"/>
    <w:rsid w:val="00685325"/>
    <w:rsid w:val="006855A7"/>
    <w:rsid w:val="00685884"/>
    <w:rsid w:val="006858AA"/>
    <w:rsid w:val="00685B7B"/>
    <w:rsid w:val="00685CCB"/>
    <w:rsid w:val="0068613C"/>
    <w:rsid w:val="00686322"/>
    <w:rsid w:val="00686806"/>
    <w:rsid w:val="00686C40"/>
    <w:rsid w:val="00686CFD"/>
    <w:rsid w:val="0068707E"/>
    <w:rsid w:val="0068745E"/>
    <w:rsid w:val="006875A4"/>
    <w:rsid w:val="0068778F"/>
    <w:rsid w:val="00687860"/>
    <w:rsid w:val="00690262"/>
    <w:rsid w:val="0069031D"/>
    <w:rsid w:val="006903E5"/>
    <w:rsid w:val="00690451"/>
    <w:rsid w:val="00690AC0"/>
    <w:rsid w:val="006912D7"/>
    <w:rsid w:val="00691685"/>
    <w:rsid w:val="00691FCB"/>
    <w:rsid w:val="00692084"/>
    <w:rsid w:val="00692773"/>
    <w:rsid w:val="006927E9"/>
    <w:rsid w:val="006928DC"/>
    <w:rsid w:val="00692B2A"/>
    <w:rsid w:val="006934BB"/>
    <w:rsid w:val="0069441C"/>
    <w:rsid w:val="0069457A"/>
    <w:rsid w:val="00694A4D"/>
    <w:rsid w:val="006954D1"/>
    <w:rsid w:val="00695DD0"/>
    <w:rsid w:val="006960FB"/>
    <w:rsid w:val="0069640C"/>
    <w:rsid w:val="00696897"/>
    <w:rsid w:val="00697973"/>
    <w:rsid w:val="00697C59"/>
    <w:rsid w:val="006A0750"/>
    <w:rsid w:val="006A0D18"/>
    <w:rsid w:val="006A0D80"/>
    <w:rsid w:val="006A0DA1"/>
    <w:rsid w:val="006A11E0"/>
    <w:rsid w:val="006A12AE"/>
    <w:rsid w:val="006A1445"/>
    <w:rsid w:val="006A145A"/>
    <w:rsid w:val="006A2140"/>
    <w:rsid w:val="006A2220"/>
    <w:rsid w:val="006A232D"/>
    <w:rsid w:val="006A24B4"/>
    <w:rsid w:val="006A260C"/>
    <w:rsid w:val="006A2AEF"/>
    <w:rsid w:val="006A3329"/>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3A5"/>
    <w:rsid w:val="006B3CBD"/>
    <w:rsid w:val="006B3EEB"/>
    <w:rsid w:val="006B44C0"/>
    <w:rsid w:val="006B49CF"/>
    <w:rsid w:val="006B4D57"/>
    <w:rsid w:val="006B50D6"/>
    <w:rsid w:val="006B517A"/>
    <w:rsid w:val="006B5A7C"/>
    <w:rsid w:val="006B5BFC"/>
    <w:rsid w:val="006B5DC2"/>
    <w:rsid w:val="006B6C18"/>
    <w:rsid w:val="006B6CCB"/>
    <w:rsid w:val="006B6D7E"/>
    <w:rsid w:val="006B70BE"/>
    <w:rsid w:val="006B7842"/>
    <w:rsid w:val="006B7939"/>
    <w:rsid w:val="006C0548"/>
    <w:rsid w:val="006C0949"/>
    <w:rsid w:val="006C0D8B"/>
    <w:rsid w:val="006C151C"/>
    <w:rsid w:val="006C1BB8"/>
    <w:rsid w:val="006C2DF1"/>
    <w:rsid w:val="006C3073"/>
    <w:rsid w:val="006C3459"/>
    <w:rsid w:val="006C398C"/>
    <w:rsid w:val="006C3DBC"/>
    <w:rsid w:val="006C3E00"/>
    <w:rsid w:val="006C4047"/>
    <w:rsid w:val="006C4129"/>
    <w:rsid w:val="006C4254"/>
    <w:rsid w:val="006C481D"/>
    <w:rsid w:val="006C509C"/>
    <w:rsid w:val="006C54FA"/>
    <w:rsid w:val="006C5EB5"/>
    <w:rsid w:val="006C655E"/>
    <w:rsid w:val="006C66DD"/>
    <w:rsid w:val="006C6CC0"/>
    <w:rsid w:val="006C7617"/>
    <w:rsid w:val="006D02E3"/>
    <w:rsid w:val="006D0510"/>
    <w:rsid w:val="006D079F"/>
    <w:rsid w:val="006D0931"/>
    <w:rsid w:val="006D0B57"/>
    <w:rsid w:val="006D104F"/>
    <w:rsid w:val="006D10B1"/>
    <w:rsid w:val="006D1184"/>
    <w:rsid w:val="006D16A7"/>
    <w:rsid w:val="006D1CFC"/>
    <w:rsid w:val="006D2509"/>
    <w:rsid w:val="006D277F"/>
    <w:rsid w:val="006D2E5C"/>
    <w:rsid w:val="006D2EC2"/>
    <w:rsid w:val="006D351E"/>
    <w:rsid w:val="006D3C8B"/>
    <w:rsid w:val="006D3FA1"/>
    <w:rsid w:val="006D41C5"/>
    <w:rsid w:val="006D4442"/>
    <w:rsid w:val="006D4449"/>
    <w:rsid w:val="006D4486"/>
    <w:rsid w:val="006D45A8"/>
    <w:rsid w:val="006D4FBB"/>
    <w:rsid w:val="006D4FBE"/>
    <w:rsid w:val="006D50A9"/>
    <w:rsid w:val="006D510C"/>
    <w:rsid w:val="006D51F5"/>
    <w:rsid w:val="006D57FC"/>
    <w:rsid w:val="006D6095"/>
    <w:rsid w:val="006D63A2"/>
    <w:rsid w:val="006D67C7"/>
    <w:rsid w:val="006D6997"/>
    <w:rsid w:val="006D6EAE"/>
    <w:rsid w:val="006D7314"/>
    <w:rsid w:val="006D7606"/>
    <w:rsid w:val="006D764A"/>
    <w:rsid w:val="006D7A90"/>
    <w:rsid w:val="006D7ABA"/>
    <w:rsid w:val="006D7D46"/>
    <w:rsid w:val="006D7DAA"/>
    <w:rsid w:val="006D7ECC"/>
    <w:rsid w:val="006E0177"/>
    <w:rsid w:val="006E0253"/>
    <w:rsid w:val="006E02B7"/>
    <w:rsid w:val="006E053D"/>
    <w:rsid w:val="006E098B"/>
    <w:rsid w:val="006E0B48"/>
    <w:rsid w:val="006E0E5E"/>
    <w:rsid w:val="006E12DC"/>
    <w:rsid w:val="006E19E3"/>
    <w:rsid w:val="006E1C2B"/>
    <w:rsid w:val="006E21B9"/>
    <w:rsid w:val="006E228E"/>
    <w:rsid w:val="006E2A6B"/>
    <w:rsid w:val="006E2C93"/>
    <w:rsid w:val="006E2F7B"/>
    <w:rsid w:val="006E351E"/>
    <w:rsid w:val="006E352D"/>
    <w:rsid w:val="006E39A7"/>
    <w:rsid w:val="006E45DD"/>
    <w:rsid w:val="006E4814"/>
    <w:rsid w:val="006E5011"/>
    <w:rsid w:val="006E51E5"/>
    <w:rsid w:val="006E541B"/>
    <w:rsid w:val="006E5492"/>
    <w:rsid w:val="006E5551"/>
    <w:rsid w:val="006E5BC3"/>
    <w:rsid w:val="006E5F8C"/>
    <w:rsid w:val="006E5F9F"/>
    <w:rsid w:val="006E718A"/>
    <w:rsid w:val="006E74AF"/>
    <w:rsid w:val="006E75A4"/>
    <w:rsid w:val="006E760D"/>
    <w:rsid w:val="006F00D9"/>
    <w:rsid w:val="006F0A4D"/>
    <w:rsid w:val="006F1059"/>
    <w:rsid w:val="006F10A2"/>
    <w:rsid w:val="006F1382"/>
    <w:rsid w:val="006F13CE"/>
    <w:rsid w:val="006F1A4B"/>
    <w:rsid w:val="006F1AB3"/>
    <w:rsid w:val="006F1EB4"/>
    <w:rsid w:val="006F2E37"/>
    <w:rsid w:val="006F3026"/>
    <w:rsid w:val="006F36C0"/>
    <w:rsid w:val="006F39F3"/>
    <w:rsid w:val="006F4240"/>
    <w:rsid w:val="006F467E"/>
    <w:rsid w:val="006F504A"/>
    <w:rsid w:val="006F5154"/>
    <w:rsid w:val="006F5CB5"/>
    <w:rsid w:val="006F5F0F"/>
    <w:rsid w:val="006F622C"/>
    <w:rsid w:val="006F6C53"/>
    <w:rsid w:val="006F7307"/>
    <w:rsid w:val="006F7AB8"/>
    <w:rsid w:val="00700038"/>
    <w:rsid w:val="00700097"/>
    <w:rsid w:val="0070075A"/>
    <w:rsid w:val="007009C8"/>
    <w:rsid w:val="00701299"/>
    <w:rsid w:val="007016A8"/>
    <w:rsid w:val="007016BD"/>
    <w:rsid w:val="00701E99"/>
    <w:rsid w:val="0070223D"/>
    <w:rsid w:val="00702BB3"/>
    <w:rsid w:val="00703C95"/>
    <w:rsid w:val="00704347"/>
    <w:rsid w:val="00704EC2"/>
    <w:rsid w:val="00705877"/>
    <w:rsid w:val="00705A93"/>
    <w:rsid w:val="00706124"/>
    <w:rsid w:val="0070630C"/>
    <w:rsid w:val="007066EB"/>
    <w:rsid w:val="007069C6"/>
    <w:rsid w:val="007073FE"/>
    <w:rsid w:val="007079F2"/>
    <w:rsid w:val="00707BA0"/>
    <w:rsid w:val="00710499"/>
    <w:rsid w:val="007105AA"/>
    <w:rsid w:val="007106E0"/>
    <w:rsid w:val="007107AE"/>
    <w:rsid w:val="00710893"/>
    <w:rsid w:val="00710DC5"/>
    <w:rsid w:val="00710EDB"/>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2"/>
    <w:rsid w:val="00714C6D"/>
    <w:rsid w:val="00714F49"/>
    <w:rsid w:val="00715120"/>
    <w:rsid w:val="007157F1"/>
    <w:rsid w:val="00715CE6"/>
    <w:rsid w:val="00715DD0"/>
    <w:rsid w:val="00715F5B"/>
    <w:rsid w:val="00716163"/>
    <w:rsid w:val="007170AD"/>
    <w:rsid w:val="0071721A"/>
    <w:rsid w:val="00717270"/>
    <w:rsid w:val="007173C4"/>
    <w:rsid w:val="00717ECC"/>
    <w:rsid w:val="007202AB"/>
    <w:rsid w:val="0072043A"/>
    <w:rsid w:val="007204B5"/>
    <w:rsid w:val="00720796"/>
    <w:rsid w:val="007211EA"/>
    <w:rsid w:val="0072120D"/>
    <w:rsid w:val="007215E9"/>
    <w:rsid w:val="00721884"/>
    <w:rsid w:val="007219BE"/>
    <w:rsid w:val="00721AE0"/>
    <w:rsid w:val="00721C7A"/>
    <w:rsid w:val="00721C9F"/>
    <w:rsid w:val="00721EB7"/>
    <w:rsid w:val="00722401"/>
    <w:rsid w:val="0072282C"/>
    <w:rsid w:val="00722D64"/>
    <w:rsid w:val="00722E05"/>
    <w:rsid w:val="00722FE5"/>
    <w:rsid w:val="00723793"/>
    <w:rsid w:val="0072395F"/>
    <w:rsid w:val="00723987"/>
    <w:rsid w:val="007239AB"/>
    <w:rsid w:val="0072441A"/>
    <w:rsid w:val="00724A3E"/>
    <w:rsid w:val="00724D6E"/>
    <w:rsid w:val="00725EB0"/>
    <w:rsid w:val="007263DB"/>
    <w:rsid w:val="0072699F"/>
    <w:rsid w:val="00726A48"/>
    <w:rsid w:val="00726CDA"/>
    <w:rsid w:val="00726D74"/>
    <w:rsid w:val="00727347"/>
    <w:rsid w:val="007308B9"/>
    <w:rsid w:val="00730A1E"/>
    <w:rsid w:val="00730ECC"/>
    <w:rsid w:val="00731086"/>
    <w:rsid w:val="0073143E"/>
    <w:rsid w:val="0073163D"/>
    <w:rsid w:val="00731B5E"/>
    <w:rsid w:val="00731C77"/>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2EA"/>
    <w:rsid w:val="00742696"/>
    <w:rsid w:val="00742AF2"/>
    <w:rsid w:val="00742B25"/>
    <w:rsid w:val="00743417"/>
    <w:rsid w:val="007434F7"/>
    <w:rsid w:val="00743CA1"/>
    <w:rsid w:val="00743CFC"/>
    <w:rsid w:val="00744076"/>
    <w:rsid w:val="0074430C"/>
    <w:rsid w:val="00744992"/>
    <w:rsid w:val="00744CB2"/>
    <w:rsid w:val="00745138"/>
    <w:rsid w:val="00745BCC"/>
    <w:rsid w:val="00746357"/>
    <w:rsid w:val="00746432"/>
    <w:rsid w:val="00746B5C"/>
    <w:rsid w:val="00746D35"/>
    <w:rsid w:val="00746E42"/>
    <w:rsid w:val="00746F83"/>
    <w:rsid w:val="0074742C"/>
    <w:rsid w:val="007475F2"/>
    <w:rsid w:val="00750473"/>
    <w:rsid w:val="00750581"/>
    <w:rsid w:val="007515A7"/>
    <w:rsid w:val="00752CF8"/>
    <w:rsid w:val="007531C7"/>
    <w:rsid w:val="00753461"/>
    <w:rsid w:val="007535E1"/>
    <w:rsid w:val="0075364D"/>
    <w:rsid w:val="0075378D"/>
    <w:rsid w:val="00753BB4"/>
    <w:rsid w:val="00754A56"/>
    <w:rsid w:val="00754FCD"/>
    <w:rsid w:val="0075518A"/>
    <w:rsid w:val="007554DF"/>
    <w:rsid w:val="007556C2"/>
    <w:rsid w:val="00755BF3"/>
    <w:rsid w:val="0075647B"/>
    <w:rsid w:val="00756613"/>
    <w:rsid w:val="00756C67"/>
    <w:rsid w:val="00756CD8"/>
    <w:rsid w:val="0075703B"/>
    <w:rsid w:val="00757852"/>
    <w:rsid w:val="00757C0F"/>
    <w:rsid w:val="00760A36"/>
    <w:rsid w:val="00761251"/>
    <w:rsid w:val="007619F0"/>
    <w:rsid w:val="00761B49"/>
    <w:rsid w:val="00761FF0"/>
    <w:rsid w:val="007624EF"/>
    <w:rsid w:val="00763141"/>
    <w:rsid w:val="0076347F"/>
    <w:rsid w:val="00763580"/>
    <w:rsid w:val="00763BB7"/>
    <w:rsid w:val="00763F20"/>
    <w:rsid w:val="00763FB9"/>
    <w:rsid w:val="00764266"/>
    <w:rsid w:val="00764384"/>
    <w:rsid w:val="00764BD5"/>
    <w:rsid w:val="00764F1D"/>
    <w:rsid w:val="00765145"/>
    <w:rsid w:val="00765207"/>
    <w:rsid w:val="0076530B"/>
    <w:rsid w:val="00765C0E"/>
    <w:rsid w:val="0076638E"/>
    <w:rsid w:val="0076659A"/>
    <w:rsid w:val="00766870"/>
    <w:rsid w:val="007672E3"/>
    <w:rsid w:val="007677C0"/>
    <w:rsid w:val="007679CD"/>
    <w:rsid w:val="00770038"/>
    <w:rsid w:val="00770B92"/>
    <w:rsid w:val="007710D9"/>
    <w:rsid w:val="007715D2"/>
    <w:rsid w:val="00771632"/>
    <w:rsid w:val="00772A1F"/>
    <w:rsid w:val="00772DC7"/>
    <w:rsid w:val="00772FFB"/>
    <w:rsid w:val="00773193"/>
    <w:rsid w:val="00774216"/>
    <w:rsid w:val="00774892"/>
    <w:rsid w:val="00774B75"/>
    <w:rsid w:val="00775167"/>
    <w:rsid w:val="007752DC"/>
    <w:rsid w:val="00776381"/>
    <w:rsid w:val="00776DEF"/>
    <w:rsid w:val="00776E05"/>
    <w:rsid w:val="00776E82"/>
    <w:rsid w:val="0077721A"/>
    <w:rsid w:val="007773E1"/>
    <w:rsid w:val="00777B7A"/>
    <w:rsid w:val="00777CF5"/>
    <w:rsid w:val="007800EC"/>
    <w:rsid w:val="00780505"/>
    <w:rsid w:val="00780F07"/>
    <w:rsid w:val="00781B77"/>
    <w:rsid w:val="00781E13"/>
    <w:rsid w:val="0078281B"/>
    <w:rsid w:val="00782891"/>
    <w:rsid w:val="00782D0C"/>
    <w:rsid w:val="00783192"/>
    <w:rsid w:val="007831DE"/>
    <w:rsid w:val="00783257"/>
    <w:rsid w:val="00783ADB"/>
    <w:rsid w:val="00783C62"/>
    <w:rsid w:val="00783D0D"/>
    <w:rsid w:val="00783D3C"/>
    <w:rsid w:val="00783F2D"/>
    <w:rsid w:val="00784A2E"/>
    <w:rsid w:val="00784A77"/>
    <w:rsid w:val="00784E73"/>
    <w:rsid w:val="0078559C"/>
    <w:rsid w:val="007858AF"/>
    <w:rsid w:val="00785A0C"/>
    <w:rsid w:val="007863EF"/>
    <w:rsid w:val="00786743"/>
    <w:rsid w:val="00786C6C"/>
    <w:rsid w:val="00786D37"/>
    <w:rsid w:val="00786FF1"/>
    <w:rsid w:val="007877A5"/>
    <w:rsid w:val="0078791E"/>
    <w:rsid w:val="00787D79"/>
    <w:rsid w:val="00790802"/>
    <w:rsid w:val="00790D3E"/>
    <w:rsid w:val="00791143"/>
    <w:rsid w:val="00791251"/>
    <w:rsid w:val="00791E9B"/>
    <w:rsid w:val="00791F8B"/>
    <w:rsid w:val="007926C5"/>
    <w:rsid w:val="00792C93"/>
    <w:rsid w:val="00793084"/>
    <w:rsid w:val="00793331"/>
    <w:rsid w:val="00793570"/>
    <w:rsid w:val="007937EE"/>
    <w:rsid w:val="0079388C"/>
    <w:rsid w:val="00793909"/>
    <w:rsid w:val="00794090"/>
    <w:rsid w:val="00794208"/>
    <w:rsid w:val="0079457F"/>
    <w:rsid w:val="00795598"/>
    <w:rsid w:val="00796602"/>
    <w:rsid w:val="00796A7D"/>
    <w:rsid w:val="00796CD0"/>
    <w:rsid w:val="00797305"/>
    <w:rsid w:val="00797336"/>
    <w:rsid w:val="00797B6D"/>
    <w:rsid w:val="00797F32"/>
    <w:rsid w:val="007A0478"/>
    <w:rsid w:val="007A0620"/>
    <w:rsid w:val="007A0976"/>
    <w:rsid w:val="007A3089"/>
    <w:rsid w:val="007A3F35"/>
    <w:rsid w:val="007A428A"/>
    <w:rsid w:val="007A433E"/>
    <w:rsid w:val="007A6A92"/>
    <w:rsid w:val="007A7517"/>
    <w:rsid w:val="007B021F"/>
    <w:rsid w:val="007B0733"/>
    <w:rsid w:val="007B0C3D"/>
    <w:rsid w:val="007B10E8"/>
    <w:rsid w:val="007B16C2"/>
    <w:rsid w:val="007B18BA"/>
    <w:rsid w:val="007B1E51"/>
    <w:rsid w:val="007B201B"/>
    <w:rsid w:val="007B2031"/>
    <w:rsid w:val="007B21BB"/>
    <w:rsid w:val="007B2465"/>
    <w:rsid w:val="007B321E"/>
    <w:rsid w:val="007B34C9"/>
    <w:rsid w:val="007B3EA6"/>
    <w:rsid w:val="007B4000"/>
    <w:rsid w:val="007B41D4"/>
    <w:rsid w:val="007B446C"/>
    <w:rsid w:val="007B4D0E"/>
    <w:rsid w:val="007B520B"/>
    <w:rsid w:val="007B5891"/>
    <w:rsid w:val="007B5906"/>
    <w:rsid w:val="007B5A5D"/>
    <w:rsid w:val="007B60DA"/>
    <w:rsid w:val="007B642F"/>
    <w:rsid w:val="007B65BD"/>
    <w:rsid w:val="007B68D5"/>
    <w:rsid w:val="007B6E4C"/>
    <w:rsid w:val="007B72E6"/>
    <w:rsid w:val="007B755B"/>
    <w:rsid w:val="007B7858"/>
    <w:rsid w:val="007B7915"/>
    <w:rsid w:val="007B7A1E"/>
    <w:rsid w:val="007B7B47"/>
    <w:rsid w:val="007B7E13"/>
    <w:rsid w:val="007C00BB"/>
    <w:rsid w:val="007C00BE"/>
    <w:rsid w:val="007C0233"/>
    <w:rsid w:val="007C053D"/>
    <w:rsid w:val="007C0F6F"/>
    <w:rsid w:val="007C1050"/>
    <w:rsid w:val="007C12A0"/>
    <w:rsid w:val="007C16B1"/>
    <w:rsid w:val="007C196E"/>
    <w:rsid w:val="007C1A00"/>
    <w:rsid w:val="007C2265"/>
    <w:rsid w:val="007C2667"/>
    <w:rsid w:val="007C2724"/>
    <w:rsid w:val="007C2828"/>
    <w:rsid w:val="007C28A7"/>
    <w:rsid w:val="007C2910"/>
    <w:rsid w:val="007C2919"/>
    <w:rsid w:val="007C3552"/>
    <w:rsid w:val="007C4367"/>
    <w:rsid w:val="007C443B"/>
    <w:rsid w:val="007C48AF"/>
    <w:rsid w:val="007C4F9A"/>
    <w:rsid w:val="007C524F"/>
    <w:rsid w:val="007C53F9"/>
    <w:rsid w:val="007C6012"/>
    <w:rsid w:val="007C67AC"/>
    <w:rsid w:val="007C7B61"/>
    <w:rsid w:val="007D003E"/>
    <w:rsid w:val="007D025B"/>
    <w:rsid w:val="007D0B63"/>
    <w:rsid w:val="007D0C2E"/>
    <w:rsid w:val="007D0E1A"/>
    <w:rsid w:val="007D19CB"/>
    <w:rsid w:val="007D1BE6"/>
    <w:rsid w:val="007D1CF9"/>
    <w:rsid w:val="007D2194"/>
    <w:rsid w:val="007D2C48"/>
    <w:rsid w:val="007D314C"/>
    <w:rsid w:val="007D3212"/>
    <w:rsid w:val="007D42CF"/>
    <w:rsid w:val="007D4366"/>
    <w:rsid w:val="007D48FD"/>
    <w:rsid w:val="007D5CE9"/>
    <w:rsid w:val="007D630E"/>
    <w:rsid w:val="007D6E49"/>
    <w:rsid w:val="007D715C"/>
    <w:rsid w:val="007D7258"/>
    <w:rsid w:val="007E0910"/>
    <w:rsid w:val="007E0D9C"/>
    <w:rsid w:val="007E13DD"/>
    <w:rsid w:val="007E196E"/>
    <w:rsid w:val="007E1ABB"/>
    <w:rsid w:val="007E1B6F"/>
    <w:rsid w:val="007E1E29"/>
    <w:rsid w:val="007E1E54"/>
    <w:rsid w:val="007E2A61"/>
    <w:rsid w:val="007E2C0C"/>
    <w:rsid w:val="007E2F00"/>
    <w:rsid w:val="007E35BF"/>
    <w:rsid w:val="007E3875"/>
    <w:rsid w:val="007E38C5"/>
    <w:rsid w:val="007E4044"/>
    <w:rsid w:val="007E4371"/>
    <w:rsid w:val="007E45F1"/>
    <w:rsid w:val="007E4816"/>
    <w:rsid w:val="007E4989"/>
    <w:rsid w:val="007E4C40"/>
    <w:rsid w:val="007E4E8B"/>
    <w:rsid w:val="007E4FD6"/>
    <w:rsid w:val="007E582B"/>
    <w:rsid w:val="007E5D5C"/>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6DFB"/>
    <w:rsid w:val="007F7118"/>
    <w:rsid w:val="007F738E"/>
    <w:rsid w:val="007F73EB"/>
    <w:rsid w:val="007F7521"/>
    <w:rsid w:val="007F78E3"/>
    <w:rsid w:val="007F7D10"/>
    <w:rsid w:val="008000DF"/>
    <w:rsid w:val="0080072E"/>
    <w:rsid w:val="00800CDE"/>
    <w:rsid w:val="00801020"/>
    <w:rsid w:val="00801DDA"/>
    <w:rsid w:val="00802045"/>
    <w:rsid w:val="00802658"/>
    <w:rsid w:val="008027F2"/>
    <w:rsid w:val="00802853"/>
    <w:rsid w:val="0080289A"/>
    <w:rsid w:val="00802A34"/>
    <w:rsid w:val="00802BCB"/>
    <w:rsid w:val="00802CE4"/>
    <w:rsid w:val="00802D26"/>
    <w:rsid w:val="00802F02"/>
    <w:rsid w:val="008031E8"/>
    <w:rsid w:val="00803708"/>
    <w:rsid w:val="008043A4"/>
    <w:rsid w:val="00804D0D"/>
    <w:rsid w:val="008058CC"/>
    <w:rsid w:val="00805BD2"/>
    <w:rsid w:val="00805BDD"/>
    <w:rsid w:val="00805C38"/>
    <w:rsid w:val="008066B9"/>
    <w:rsid w:val="00806938"/>
    <w:rsid w:val="00806AB9"/>
    <w:rsid w:val="00806DBB"/>
    <w:rsid w:val="00807449"/>
    <w:rsid w:val="00807B9C"/>
    <w:rsid w:val="0081093B"/>
    <w:rsid w:val="00810E89"/>
    <w:rsid w:val="0081151B"/>
    <w:rsid w:val="00811A50"/>
    <w:rsid w:val="00811A84"/>
    <w:rsid w:val="00812340"/>
    <w:rsid w:val="00812800"/>
    <w:rsid w:val="00812A3A"/>
    <w:rsid w:val="00812E9E"/>
    <w:rsid w:val="0081308D"/>
    <w:rsid w:val="00813C1A"/>
    <w:rsid w:val="0081473D"/>
    <w:rsid w:val="00814E23"/>
    <w:rsid w:val="00815432"/>
    <w:rsid w:val="00815470"/>
    <w:rsid w:val="008158D8"/>
    <w:rsid w:val="00815E0D"/>
    <w:rsid w:val="008171D4"/>
    <w:rsid w:val="008172B8"/>
    <w:rsid w:val="00817365"/>
    <w:rsid w:val="00817479"/>
    <w:rsid w:val="0082079B"/>
    <w:rsid w:val="00820A03"/>
    <w:rsid w:val="00820BB1"/>
    <w:rsid w:val="00820C44"/>
    <w:rsid w:val="00820E51"/>
    <w:rsid w:val="008211E0"/>
    <w:rsid w:val="008212BE"/>
    <w:rsid w:val="00821593"/>
    <w:rsid w:val="008217E2"/>
    <w:rsid w:val="008236C1"/>
    <w:rsid w:val="00824030"/>
    <w:rsid w:val="008242C6"/>
    <w:rsid w:val="00824314"/>
    <w:rsid w:val="0082461F"/>
    <w:rsid w:val="00824F86"/>
    <w:rsid w:val="008259B6"/>
    <w:rsid w:val="00825AC6"/>
    <w:rsid w:val="00825B44"/>
    <w:rsid w:val="00825CCD"/>
    <w:rsid w:val="00825F55"/>
    <w:rsid w:val="00826EED"/>
    <w:rsid w:val="00826EFA"/>
    <w:rsid w:val="008270C8"/>
    <w:rsid w:val="008271F2"/>
    <w:rsid w:val="008276F5"/>
    <w:rsid w:val="008279E3"/>
    <w:rsid w:val="00827E67"/>
    <w:rsid w:val="00827E7C"/>
    <w:rsid w:val="00827F66"/>
    <w:rsid w:val="00830CCA"/>
    <w:rsid w:val="008316FC"/>
    <w:rsid w:val="00831D08"/>
    <w:rsid w:val="0083207D"/>
    <w:rsid w:val="008323EF"/>
    <w:rsid w:val="00832408"/>
    <w:rsid w:val="00832A76"/>
    <w:rsid w:val="00832C8D"/>
    <w:rsid w:val="00833322"/>
    <w:rsid w:val="00833754"/>
    <w:rsid w:val="0083472D"/>
    <w:rsid w:val="00834E3A"/>
    <w:rsid w:val="00835653"/>
    <w:rsid w:val="00835707"/>
    <w:rsid w:val="00835D41"/>
    <w:rsid w:val="00836244"/>
    <w:rsid w:val="008362B7"/>
    <w:rsid w:val="00836362"/>
    <w:rsid w:val="008364AC"/>
    <w:rsid w:val="0083664A"/>
    <w:rsid w:val="00836C0D"/>
    <w:rsid w:val="00837918"/>
    <w:rsid w:val="00837B41"/>
    <w:rsid w:val="00837EA0"/>
    <w:rsid w:val="0084019B"/>
    <w:rsid w:val="0084054B"/>
    <w:rsid w:val="008407F9"/>
    <w:rsid w:val="0084122A"/>
    <w:rsid w:val="00841674"/>
    <w:rsid w:val="00842312"/>
    <w:rsid w:val="008424A0"/>
    <w:rsid w:val="008427B7"/>
    <w:rsid w:val="00842FAA"/>
    <w:rsid w:val="008434EB"/>
    <w:rsid w:val="00843AF0"/>
    <w:rsid w:val="00843DE3"/>
    <w:rsid w:val="00844403"/>
    <w:rsid w:val="00844516"/>
    <w:rsid w:val="00844D26"/>
    <w:rsid w:val="00844D86"/>
    <w:rsid w:val="00844F36"/>
    <w:rsid w:val="00845037"/>
    <w:rsid w:val="0084555C"/>
    <w:rsid w:val="0084595A"/>
    <w:rsid w:val="00845D3B"/>
    <w:rsid w:val="00845EF4"/>
    <w:rsid w:val="00846501"/>
    <w:rsid w:val="00846A4E"/>
    <w:rsid w:val="00846AFC"/>
    <w:rsid w:val="008474D2"/>
    <w:rsid w:val="00847608"/>
    <w:rsid w:val="00847993"/>
    <w:rsid w:val="008479BB"/>
    <w:rsid w:val="008501C8"/>
    <w:rsid w:val="008503AB"/>
    <w:rsid w:val="00850A80"/>
    <w:rsid w:val="00851075"/>
    <w:rsid w:val="008510F6"/>
    <w:rsid w:val="008512B4"/>
    <w:rsid w:val="008513F6"/>
    <w:rsid w:val="00851697"/>
    <w:rsid w:val="0085169E"/>
    <w:rsid w:val="00851B75"/>
    <w:rsid w:val="008521AD"/>
    <w:rsid w:val="008521C4"/>
    <w:rsid w:val="00852465"/>
    <w:rsid w:val="008524B3"/>
    <w:rsid w:val="0085297A"/>
    <w:rsid w:val="00852B63"/>
    <w:rsid w:val="00852E6C"/>
    <w:rsid w:val="00852F06"/>
    <w:rsid w:val="0085372D"/>
    <w:rsid w:val="00853A83"/>
    <w:rsid w:val="00853D7E"/>
    <w:rsid w:val="0085491B"/>
    <w:rsid w:val="008550A6"/>
    <w:rsid w:val="008551BE"/>
    <w:rsid w:val="00855B05"/>
    <w:rsid w:val="00855B99"/>
    <w:rsid w:val="00855D1C"/>
    <w:rsid w:val="0085607A"/>
    <w:rsid w:val="00856488"/>
    <w:rsid w:val="00856AC2"/>
    <w:rsid w:val="00857441"/>
    <w:rsid w:val="0085752D"/>
    <w:rsid w:val="0085757F"/>
    <w:rsid w:val="008612AB"/>
    <w:rsid w:val="0086248B"/>
    <w:rsid w:val="00862515"/>
    <w:rsid w:val="00862647"/>
    <w:rsid w:val="00862A13"/>
    <w:rsid w:val="00862C83"/>
    <w:rsid w:val="00862F22"/>
    <w:rsid w:val="00862F57"/>
    <w:rsid w:val="00863E85"/>
    <w:rsid w:val="00863FDF"/>
    <w:rsid w:val="008646D6"/>
    <w:rsid w:val="00864E45"/>
    <w:rsid w:val="008655F4"/>
    <w:rsid w:val="00865876"/>
    <w:rsid w:val="008659B2"/>
    <w:rsid w:val="00865ED0"/>
    <w:rsid w:val="0086638A"/>
    <w:rsid w:val="00866768"/>
    <w:rsid w:val="00866ACC"/>
    <w:rsid w:val="00866ACF"/>
    <w:rsid w:val="00867109"/>
    <w:rsid w:val="0086791A"/>
    <w:rsid w:val="00867A28"/>
    <w:rsid w:val="0087085A"/>
    <w:rsid w:val="00870918"/>
    <w:rsid w:val="00870D48"/>
    <w:rsid w:val="00871264"/>
    <w:rsid w:val="0087147E"/>
    <w:rsid w:val="00871688"/>
    <w:rsid w:val="008716A2"/>
    <w:rsid w:val="00871C18"/>
    <w:rsid w:val="00871DF6"/>
    <w:rsid w:val="008720F3"/>
    <w:rsid w:val="00873485"/>
    <w:rsid w:val="00873828"/>
    <w:rsid w:val="00873BFE"/>
    <w:rsid w:val="00873BFF"/>
    <w:rsid w:val="00873E89"/>
    <w:rsid w:val="00873F0F"/>
    <w:rsid w:val="00873FE2"/>
    <w:rsid w:val="0087427D"/>
    <w:rsid w:val="0087435E"/>
    <w:rsid w:val="008746BE"/>
    <w:rsid w:val="008749F3"/>
    <w:rsid w:val="00874E19"/>
    <w:rsid w:val="00874FF1"/>
    <w:rsid w:val="00875651"/>
    <w:rsid w:val="00875DE6"/>
    <w:rsid w:val="00875E39"/>
    <w:rsid w:val="00875FDC"/>
    <w:rsid w:val="00876283"/>
    <w:rsid w:val="0087664F"/>
    <w:rsid w:val="00876867"/>
    <w:rsid w:val="00876A89"/>
    <w:rsid w:val="00876B26"/>
    <w:rsid w:val="00876F7D"/>
    <w:rsid w:val="008770E5"/>
    <w:rsid w:val="00877565"/>
    <w:rsid w:val="00877757"/>
    <w:rsid w:val="00877A90"/>
    <w:rsid w:val="00877D07"/>
    <w:rsid w:val="00877ED0"/>
    <w:rsid w:val="008801BD"/>
    <w:rsid w:val="00880447"/>
    <w:rsid w:val="0088046C"/>
    <w:rsid w:val="00880C02"/>
    <w:rsid w:val="00881608"/>
    <w:rsid w:val="008816EA"/>
    <w:rsid w:val="00881962"/>
    <w:rsid w:val="00881A05"/>
    <w:rsid w:val="00881EC8"/>
    <w:rsid w:val="00882362"/>
    <w:rsid w:val="008825BC"/>
    <w:rsid w:val="00882D6E"/>
    <w:rsid w:val="0088316D"/>
    <w:rsid w:val="008831CC"/>
    <w:rsid w:val="00884FF4"/>
    <w:rsid w:val="00885545"/>
    <w:rsid w:val="008857C0"/>
    <w:rsid w:val="00885898"/>
    <w:rsid w:val="00885A32"/>
    <w:rsid w:val="00885D9F"/>
    <w:rsid w:val="00885DFE"/>
    <w:rsid w:val="0088623E"/>
    <w:rsid w:val="008863FD"/>
    <w:rsid w:val="008867F7"/>
    <w:rsid w:val="00886BBB"/>
    <w:rsid w:val="00887201"/>
    <w:rsid w:val="00887C83"/>
    <w:rsid w:val="00887DCD"/>
    <w:rsid w:val="00887EA9"/>
    <w:rsid w:val="00887EE8"/>
    <w:rsid w:val="00887F24"/>
    <w:rsid w:val="00887F4B"/>
    <w:rsid w:val="0089015D"/>
    <w:rsid w:val="008904D9"/>
    <w:rsid w:val="0089050A"/>
    <w:rsid w:val="00891133"/>
    <w:rsid w:val="00891369"/>
    <w:rsid w:val="0089144C"/>
    <w:rsid w:val="00891528"/>
    <w:rsid w:val="008915F1"/>
    <w:rsid w:val="008917B4"/>
    <w:rsid w:val="00891C8F"/>
    <w:rsid w:val="00892185"/>
    <w:rsid w:val="008924C0"/>
    <w:rsid w:val="0089250E"/>
    <w:rsid w:val="00892D56"/>
    <w:rsid w:val="00892FA8"/>
    <w:rsid w:val="00893187"/>
    <w:rsid w:val="008934F6"/>
    <w:rsid w:val="0089353E"/>
    <w:rsid w:val="00893899"/>
    <w:rsid w:val="00893C14"/>
    <w:rsid w:val="008941C3"/>
    <w:rsid w:val="00894850"/>
    <w:rsid w:val="00895011"/>
    <w:rsid w:val="00895EBE"/>
    <w:rsid w:val="00896311"/>
    <w:rsid w:val="008966E7"/>
    <w:rsid w:val="0089782E"/>
    <w:rsid w:val="008979E3"/>
    <w:rsid w:val="00897A24"/>
    <w:rsid w:val="00897BB1"/>
    <w:rsid w:val="008A00F1"/>
    <w:rsid w:val="008A0D54"/>
    <w:rsid w:val="008A0FB1"/>
    <w:rsid w:val="008A137C"/>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54"/>
    <w:rsid w:val="008B037E"/>
    <w:rsid w:val="008B03BE"/>
    <w:rsid w:val="008B07D7"/>
    <w:rsid w:val="008B09BE"/>
    <w:rsid w:val="008B0C6F"/>
    <w:rsid w:val="008B0DD3"/>
    <w:rsid w:val="008B0FF3"/>
    <w:rsid w:val="008B1392"/>
    <w:rsid w:val="008B13B8"/>
    <w:rsid w:val="008B162A"/>
    <w:rsid w:val="008B1A22"/>
    <w:rsid w:val="008B1F2C"/>
    <w:rsid w:val="008B2002"/>
    <w:rsid w:val="008B2714"/>
    <w:rsid w:val="008B277D"/>
    <w:rsid w:val="008B3A34"/>
    <w:rsid w:val="008B3CFA"/>
    <w:rsid w:val="008B4809"/>
    <w:rsid w:val="008B4A6C"/>
    <w:rsid w:val="008B4C2A"/>
    <w:rsid w:val="008B506C"/>
    <w:rsid w:val="008B54E0"/>
    <w:rsid w:val="008B5623"/>
    <w:rsid w:val="008B5F7B"/>
    <w:rsid w:val="008B646A"/>
    <w:rsid w:val="008B688B"/>
    <w:rsid w:val="008B6BBE"/>
    <w:rsid w:val="008B728F"/>
    <w:rsid w:val="008B7429"/>
    <w:rsid w:val="008B75E4"/>
    <w:rsid w:val="008B78DA"/>
    <w:rsid w:val="008B7AF6"/>
    <w:rsid w:val="008B7C38"/>
    <w:rsid w:val="008B7E72"/>
    <w:rsid w:val="008B7F18"/>
    <w:rsid w:val="008C0047"/>
    <w:rsid w:val="008C0288"/>
    <w:rsid w:val="008C0664"/>
    <w:rsid w:val="008C0680"/>
    <w:rsid w:val="008C0C60"/>
    <w:rsid w:val="008C0F1D"/>
    <w:rsid w:val="008C1265"/>
    <w:rsid w:val="008C1DFC"/>
    <w:rsid w:val="008C2512"/>
    <w:rsid w:val="008C26C9"/>
    <w:rsid w:val="008C2707"/>
    <w:rsid w:val="008C2F3D"/>
    <w:rsid w:val="008C3C40"/>
    <w:rsid w:val="008C4178"/>
    <w:rsid w:val="008C51D8"/>
    <w:rsid w:val="008C523A"/>
    <w:rsid w:val="008C5342"/>
    <w:rsid w:val="008C5BBC"/>
    <w:rsid w:val="008C6131"/>
    <w:rsid w:val="008C613D"/>
    <w:rsid w:val="008C6695"/>
    <w:rsid w:val="008C680D"/>
    <w:rsid w:val="008C6C26"/>
    <w:rsid w:val="008C7695"/>
    <w:rsid w:val="008C79F5"/>
    <w:rsid w:val="008C7E04"/>
    <w:rsid w:val="008D00BE"/>
    <w:rsid w:val="008D04CA"/>
    <w:rsid w:val="008D04FD"/>
    <w:rsid w:val="008D05CF"/>
    <w:rsid w:val="008D0B5B"/>
    <w:rsid w:val="008D0CA9"/>
    <w:rsid w:val="008D1336"/>
    <w:rsid w:val="008D1693"/>
    <w:rsid w:val="008D1C23"/>
    <w:rsid w:val="008D22C4"/>
    <w:rsid w:val="008D2432"/>
    <w:rsid w:val="008D2A92"/>
    <w:rsid w:val="008D35FD"/>
    <w:rsid w:val="008D378C"/>
    <w:rsid w:val="008D3BA1"/>
    <w:rsid w:val="008D3BCA"/>
    <w:rsid w:val="008D3D4F"/>
    <w:rsid w:val="008D4415"/>
    <w:rsid w:val="008D45CC"/>
    <w:rsid w:val="008D461E"/>
    <w:rsid w:val="008D4901"/>
    <w:rsid w:val="008D4DF6"/>
    <w:rsid w:val="008D4E62"/>
    <w:rsid w:val="008D505A"/>
    <w:rsid w:val="008D532B"/>
    <w:rsid w:val="008D5E4E"/>
    <w:rsid w:val="008D663A"/>
    <w:rsid w:val="008D6D90"/>
    <w:rsid w:val="008E0259"/>
    <w:rsid w:val="008E02A5"/>
    <w:rsid w:val="008E0C19"/>
    <w:rsid w:val="008E14F9"/>
    <w:rsid w:val="008E15BC"/>
    <w:rsid w:val="008E193F"/>
    <w:rsid w:val="008E31B2"/>
    <w:rsid w:val="008E409D"/>
    <w:rsid w:val="008E49FF"/>
    <w:rsid w:val="008E4A30"/>
    <w:rsid w:val="008E4DA8"/>
    <w:rsid w:val="008E4EAD"/>
    <w:rsid w:val="008E5740"/>
    <w:rsid w:val="008E5F89"/>
    <w:rsid w:val="008E6234"/>
    <w:rsid w:val="008E6B16"/>
    <w:rsid w:val="008E6EB6"/>
    <w:rsid w:val="008E74D5"/>
    <w:rsid w:val="008E7723"/>
    <w:rsid w:val="008E7C2A"/>
    <w:rsid w:val="008E7C3A"/>
    <w:rsid w:val="008F03F3"/>
    <w:rsid w:val="008F0857"/>
    <w:rsid w:val="008F0F97"/>
    <w:rsid w:val="008F1101"/>
    <w:rsid w:val="008F151C"/>
    <w:rsid w:val="008F1552"/>
    <w:rsid w:val="008F2A9B"/>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0EC"/>
    <w:rsid w:val="00901D9C"/>
    <w:rsid w:val="00901E37"/>
    <w:rsid w:val="00901E45"/>
    <w:rsid w:val="00901E67"/>
    <w:rsid w:val="00902330"/>
    <w:rsid w:val="00902476"/>
    <w:rsid w:val="0090273E"/>
    <w:rsid w:val="0090361B"/>
    <w:rsid w:val="009039F3"/>
    <w:rsid w:val="0090420B"/>
    <w:rsid w:val="00904210"/>
    <w:rsid w:val="00904613"/>
    <w:rsid w:val="009049B1"/>
    <w:rsid w:val="00904D9A"/>
    <w:rsid w:val="00905198"/>
    <w:rsid w:val="00905531"/>
    <w:rsid w:val="0090566B"/>
    <w:rsid w:val="00905A05"/>
    <w:rsid w:val="00905D88"/>
    <w:rsid w:val="00905E3B"/>
    <w:rsid w:val="00906623"/>
    <w:rsid w:val="0090679C"/>
    <w:rsid w:val="00907B5C"/>
    <w:rsid w:val="0091184F"/>
    <w:rsid w:val="00911F93"/>
    <w:rsid w:val="009120E4"/>
    <w:rsid w:val="009128EA"/>
    <w:rsid w:val="00912C51"/>
    <w:rsid w:val="00912D2A"/>
    <w:rsid w:val="0091363D"/>
    <w:rsid w:val="00913693"/>
    <w:rsid w:val="00913EA3"/>
    <w:rsid w:val="00915546"/>
    <w:rsid w:val="0091595D"/>
    <w:rsid w:val="00915D31"/>
    <w:rsid w:val="00915D5C"/>
    <w:rsid w:val="00915EE1"/>
    <w:rsid w:val="00915F83"/>
    <w:rsid w:val="00915F89"/>
    <w:rsid w:val="00915FDD"/>
    <w:rsid w:val="0091619B"/>
    <w:rsid w:val="0091649E"/>
    <w:rsid w:val="00916783"/>
    <w:rsid w:val="00916C22"/>
    <w:rsid w:val="00917C3D"/>
    <w:rsid w:val="00917D55"/>
    <w:rsid w:val="00920084"/>
    <w:rsid w:val="00920882"/>
    <w:rsid w:val="00920BC8"/>
    <w:rsid w:val="00920C25"/>
    <w:rsid w:val="0092169C"/>
    <w:rsid w:val="0092339E"/>
    <w:rsid w:val="0092356E"/>
    <w:rsid w:val="00923934"/>
    <w:rsid w:val="00923A2A"/>
    <w:rsid w:val="00923F9E"/>
    <w:rsid w:val="0092447F"/>
    <w:rsid w:val="00924A8F"/>
    <w:rsid w:val="00925199"/>
    <w:rsid w:val="0092562D"/>
    <w:rsid w:val="0092657A"/>
    <w:rsid w:val="009268A8"/>
    <w:rsid w:val="009268CF"/>
    <w:rsid w:val="00926953"/>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A55"/>
    <w:rsid w:val="00931E4E"/>
    <w:rsid w:val="0093289D"/>
    <w:rsid w:val="00932D89"/>
    <w:rsid w:val="00932EA6"/>
    <w:rsid w:val="0093340A"/>
    <w:rsid w:val="00933B22"/>
    <w:rsid w:val="00933C55"/>
    <w:rsid w:val="00933F2C"/>
    <w:rsid w:val="00933FDC"/>
    <w:rsid w:val="00934429"/>
    <w:rsid w:val="009351D9"/>
    <w:rsid w:val="0093559C"/>
    <w:rsid w:val="00936572"/>
    <w:rsid w:val="009365A9"/>
    <w:rsid w:val="009367EF"/>
    <w:rsid w:val="00937267"/>
    <w:rsid w:val="0093759A"/>
    <w:rsid w:val="00937D48"/>
    <w:rsid w:val="009408AE"/>
    <w:rsid w:val="009418F9"/>
    <w:rsid w:val="00941D0E"/>
    <w:rsid w:val="00942058"/>
    <w:rsid w:val="009421B1"/>
    <w:rsid w:val="009425A6"/>
    <w:rsid w:val="009426FC"/>
    <w:rsid w:val="009428DF"/>
    <w:rsid w:val="00943646"/>
    <w:rsid w:val="00943666"/>
    <w:rsid w:val="00943DB6"/>
    <w:rsid w:val="00943DD8"/>
    <w:rsid w:val="00944686"/>
    <w:rsid w:val="00944AA9"/>
    <w:rsid w:val="00945010"/>
    <w:rsid w:val="00945414"/>
    <w:rsid w:val="00945597"/>
    <w:rsid w:val="00945639"/>
    <w:rsid w:val="0094632F"/>
    <w:rsid w:val="009464BD"/>
    <w:rsid w:val="009465CF"/>
    <w:rsid w:val="00946AC7"/>
    <w:rsid w:val="009470F9"/>
    <w:rsid w:val="0094719E"/>
    <w:rsid w:val="0094791B"/>
    <w:rsid w:val="00947A9E"/>
    <w:rsid w:val="00947EC8"/>
    <w:rsid w:val="00947F2F"/>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4C7E"/>
    <w:rsid w:val="009553CC"/>
    <w:rsid w:val="009554E4"/>
    <w:rsid w:val="00955608"/>
    <w:rsid w:val="00956584"/>
    <w:rsid w:val="009572C9"/>
    <w:rsid w:val="0095744C"/>
    <w:rsid w:val="009579DF"/>
    <w:rsid w:val="00957F15"/>
    <w:rsid w:val="00960135"/>
    <w:rsid w:val="00960493"/>
    <w:rsid w:val="00960BE5"/>
    <w:rsid w:val="00960C78"/>
    <w:rsid w:val="00960F9C"/>
    <w:rsid w:val="0096122A"/>
    <w:rsid w:val="0096166C"/>
    <w:rsid w:val="009618DB"/>
    <w:rsid w:val="00961B7E"/>
    <w:rsid w:val="009620A9"/>
    <w:rsid w:val="0096268C"/>
    <w:rsid w:val="00962798"/>
    <w:rsid w:val="00962ED7"/>
    <w:rsid w:val="00963F5C"/>
    <w:rsid w:val="00964E25"/>
    <w:rsid w:val="009654FB"/>
    <w:rsid w:val="009658A9"/>
    <w:rsid w:val="009658E3"/>
    <w:rsid w:val="00965A76"/>
    <w:rsid w:val="00965F2A"/>
    <w:rsid w:val="0096629A"/>
    <w:rsid w:val="00966305"/>
    <w:rsid w:val="0096662D"/>
    <w:rsid w:val="00966C3A"/>
    <w:rsid w:val="0096782B"/>
    <w:rsid w:val="00967A65"/>
    <w:rsid w:val="00967CAA"/>
    <w:rsid w:val="00967CCC"/>
    <w:rsid w:val="009708FB"/>
    <w:rsid w:val="0097144B"/>
    <w:rsid w:val="009716A9"/>
    <w:rsid w:val="009716AD"/>
    <w:rsid w:val="0097173A"/>
    <w:rsid w:val="00971780"/>
    <w:rsid w:val="00972371"/>
    <w:rsid w:val="00972452"/>
    <w:rsid w:val="00972872"/>
    <w:rsid w:val="00973188"/>
    <w:rsid w:val="009731A8"/>
    <w:rsid w:val="00973212"/>
    <w:rsid w:val="00973914"/>
    <w:rsid w:val="00973989"/>
    <w:rsid w:val="00973A4E"/>
    <w:rsid w:val="0097409A"/>
    <w:rsid w:val="00974237"/>
    <w:rsid w:val="00974E24"/>
    <w:rsid w:val="00975C0C"/>
    <w:rsid w:val="00975E9A"/>
    <w:rsid w:val="009761EE"/>
    <w:rsid w:val="009761F2"/>
    <w:rsid w:val="0097626F"/>
    <w:rsid w:val="009767F6"/>
    <w:rsid w:val="009768CC"/>
    <w:rsid w:val="00977234"/>
    <w:rsid w:val="00977471"/>
    <w:rsid w:val="00977860"/>
    <w:rsid w:val="00977DDF"/>
    <w:rsid w:val="00977E72"/>
    <w:rsid w:val="009802EC"/>
    <w:rsid w:val="00980594"/>
    <w:rsid w:val="009806B2"/>
    <w:rsid w:val="00980818"/>
    <w:rsid w:val="00980E33"/>
    <w:rsid w:val="00980EDC"/>
    <w:rsid w:val="00980F6D"/>
    <w:rsid w:val="00981261"/>
    <w:rsid w:val="009815DB"/>
    <w:rsid w:val="00981FF5"/>
    <w:rsid w:val="009839A2"/>
    <w:rsid w:val="00983A39"/>
    <w:rsid w:val="00983D90"/>
    <w:rsid w:val="00983F1F"/>
    <w:rsid w:val="00984238"/>
    <w:rsid w:val="00984426"/>
    <w:rsid w:val="009847F4"/>
    <w:rsid w:val="00984D5F"/>
    <w:rsid w:val="0098514E"/>
    <w:rsid w:val="00985B38"/>
    <w:rsid w:val="00986DB0"/>
    <w:rsid w:val="00986E27"/>
    <w:rsid w:val="0098763F"/>
    <w:rsid w:val="00987DA4"/>
    <w:rsid w:val="00990107"/>
    <w:rsid w:val="00990896"/>
    <w:rsid w:val="0099091A"/>
    <w:rsid w:val="00990A6A"/>
    <w:rsid w:val="00990D9D"/>
    <w:rsid w:val="009912C8"/>
    <w:rsid w:val="00991625"/>
    <w:rsid w:val="0099213A"/>
    <w:rsid w:val="009924B3"/>
    <w:rsid w:val="00992666"/>
    <w:rsid w:val="00992A94"/>
    <w:rsid w:val="00992AC5"/>
    <w:rsid w:val="00993492"/>
    <w:rsid w:val="009936CE"/>
    <w:rsid w:val="00993DA4"/>
    <w:rsid w:val="00993FBD"/>
    <w:rsid w:val="00994214"/>
    <w:rsid w:val="009942A5"/>
    <w:rsid w:val="00994A2B"/>
    <w:rsid w:val="00995130"/>
    <w:rsid w:val="00997292"/>
    <w:rsid w:val="009972A0"/>
    <w:rsid w:val="009A0096"/>
    <w:rsid w:val="009A0145"/>
    <w:rsid w:val="009A0649"/>
    <w:rsid w:val="009A0DC3"/>
    <w:rsid w:val="009A167A"/>
    <w:rsid w:val="009A19ED"/>
    <w:rsid w:val="009A1E4D"/>
    <w:rsid w:val="009A2C47"/>
    <w:rsid w:val="009A2E9C"/>
    <w:rsid w:val="009A2F19"/>
    <w:rsid w:val="009A3012"/>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3AB"/>
    <w:rsid w:val="009B040B"/>
    <w:rsid w:val="009B07E4"/>
    <w:rsid w:val="009B0B3A"/>
    <w:rsid w:val="009B0FF7"/>
    <w:rsid w:val="009B12EF"/>
    <w:rsid w:val="009B1AC5"/>
    <w:rsid w:val="009B1F1E"/>
    <w:rsid w:val="009B1F67"/>
    <w:rsid w:val="009B229D"/>
    <w:rsid w:val="009B2A4C"/>
    <w:rsid w:val="009B2A78"/>
    <w:rsid w:val="009B33F5"/>
    <w:rsid w:val="009B35A4"/>
    <w:rsid w:val="009B3673"/>
    <w:rsid w:val="009B3702"/>
    <w:rsid w:val="009B3AC6"/>
    <w:rsid w:val="009B421D"/>
    <w:rsid w:val="009B4650"/>
    <w:rsid w:val="009B471B"/>
    <w:rsid w:val="009B4B85"/>
    <w:rsid w:val="009B4FBA"/>
    <w:rsid w:val="009B570F"/>
    <w:rsid w:val="009B61C5"/>
    <w:rsid w:val="009B6255"/>
    <w:rsid w:val="009B66F9"/>
    <w:rsid w:val="009B67CF"/>
    <w:rsid w:val="009B73BE"/>
    <w:rsid w:val="009B781A"/>
    <w:rsid w:val="009C0466"/>
    <w:rsid w:val="009C08FA"/>
    <w:rsid w:val="009C0BB8"/>
    <w:rsid w:val="009C0ED4"/>
    <w:rsid w:val="009C11A5"/>
    <w:rsid w:val="009C2625"/>
    <w:rsid w:val="009C2DE1"/>
    <w:rsid w:val="009C3C4F"/>
    <w:rsid w:val="009C48C0"/>
    <w:rsid w:val="009C4A8B"/>
    <w:rsid w:val="009C5458"/>
    <w:rsid w:val="009C616B"/>
    <w:rsid w:val="009C6CB7"/>
    <w:rsid w:val="009D0168"/>
    <w:rsid w:val="009D0884"/>
    <w:rsid w:val="009D0CAD"/>
    <w:rsid w:val="009D0DC4"/>
    <w:rsid w:val="009D0FE7"/>
    <w:rsid w:val="009D173F"/>
    <w:rsid w:val="009D21FA"/>
    <w:rsid w:val="009D22EE"/>
    <w:rsid w:val="009D2457"/>
    <w:rsid w:val="009D2488"/>
    <w:rsid w:val="009D27DB"/>
    <w:rsid w:val="009D2A10"/>
    <w:rsid w:val="009D2BFE"/>
    <w:rsid w:val="009D2ED1"/>
    <w:rsid w:val="009D317D"/>
    <w:rsid w:val="009D32BE"/>
    <w:rsid w:val="009D36AF"/>
    <w:rsid w:val="009D3907"/>
    <w:rsid w:val="009D3975"/>
    <w:rsid w:val="009D3ECB"/>
    <w:rsid w:val="009D3F2D"/>
    <w:rsid w:val="009D4216"/>
    <w:rsid w:val="009D463A"/>
    <w:rsid w:val="009D465D"/>
    <w:rsid w:val="009D4AFB"/>
    <w:rsid w:val="009D4D6C"/>
    <w:rsid w:val="009D4F2E"/>
    <w:rsid w:val="009D4F6D"/>
    <w:rsid w:val="009D54B5"/>
    <w:rsid w:val="009D5830"/>
    <w:rsid w:val="009D5BCF"/>
    <w:rsid w:val="009D64EA"/>
    <w:rsid w:val="009D6741"/>
    <w:rsid w:val="009D6983"/>
    <w:rsid w:val="009D69F9"/>
    <w:rsid w:val="009D6B3E"/>
    <w:rsid w:val="009D6B7C"/>
    <w:rsid w:val="009D6FD5"/>
    <w:rsid w:val="009D76A6"/>
    <w:rsid w:val="009E03A6"/>
    <w:rsid w:val="009E0459"/>
    <w:rsid w:val="009E0C47"/>
    <w:rsid w:val="009E13B4"/>
    <w:rsid w:val="009E1CCC"/>
    <w:rsid w:val="009E1F82"/>
    <w:rsid w:val="009E2599"/>
    <w:rsid w:val="009E2B1F"/>
    <w:rsid w:val="009E2C8F"/>
    <w:rsid w:val="009E2E6C"/>
    <w:rsid w:val="009E35F0"/>
    <w:rsid w:val="009E3BB9"/>
    <w:rsid w:val="009E3F70"/>
    <w:rsid w:val="009E4474"/>
    <w:rsid w:val="009E4675"/>
    <w:rsid w:val="009E4742"/>
    <w:rsid w:val="009E4B9D"/>
    <w:rsid w:val="009E5087"/>
    <w:rsid w:val="009E56AE"/>
    <w:rsid w:val="009E5C25"/>
    <w:rsid w:val="009E60EE"/>
    <w:rsid w:val="009E64C7"/>
    <w:rsid w:val="009E672D"/>
    <w:rsid w:val="009E6A52"/>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809"/>
    <w:rsid w:val="009F4CE8"/>
    <w:rsid w:val="009F4D82"/>
    <w:rsid w:val="009F50E3"/>
    <w:rsid w:val="009F52B9"/>
    <w:rsid w:val="009F55B6"/>
    <w:rsid w:val="009F5EAF"/>
    <w:rsid w:val="009F657F"/>
    <w:rsid w:val="009F6599"/>
    <w:rsid w:val="009F7035"/>
    <w:rsid w:val="009F743A"/>
    <w:rsid w:val="009F782A"/>
    <w:rsid w:val="00A00B66"/>
    <w:rsid w:val="00A00EF5"/>
    <w:rsid w:val="00A013E0"/>
    <w:rsid w:val="00A01401"/>
    <w:rsid w:val="00A015BB"/>
    <w:rsid w:val="00A01CBE"/>
    <w:rsid w:val="00A026F5"/>
    <w:rsid w:val="00A02726"/>
    <w:rsid w:val="00A027BD"/>
    <w:rsid w:val="00A02879"/>
    <w:rsid w:val="00A02AF1"/>
    <w:rsid w:val="00A02D93"/>
    <w:rsid w:val="00A03246"/>
    <w:rsid w:val="00A032AD"/>
    <w:rsid w:val="00A037A0"/>
    <w:rsid w:val="00A04414"/>
    <w:rsid w:val="00A04618"/>
    <w:rsid w:val="00A047E6"/>
    <w:rsid w:val="00A04D3A"/>
    <w:rsid w:val="00A050F5"/>
    <w:rsid w:val="00A051B0"/>
    <w:rsid w:val="00A05307"/>
    <w:rsid w:val="00A0558C"/>
    <w:rsid w:val="00A059CB"/>
    <w:rsid w:val="00A05E76"/>
    <w:rsid w:val="00A05FF8"/>
    <w:rsid w:val="00A0610F"/>
    <w:rsid w:val="00A06203"/>
    <w:rsid w:val="00A0634C"/>
    <w:rsid w:val="00A06588"/>
    <w:rsid w:val="00A06EE4"/>
    <w:rsid w:val="00A07128"/>
    <w:rsid w:val="00A07A49"/>
    <w:rsid w:val="00A12695"/>
    <w:rsid w:val="00A12D12"/>
    <w:rsid w:val="00A12DBA"/>
    <w:rsid w:val="00A12DDF"/>
    <w:rsid w:val="00A13114"/>
    <w:rsid w:val="00A13134"/>
    <w:rsid w:val="00A13222"/>
    <w:rsid w:val="00A132F8"/>
    <w:rsid w:val="00A13EE0"/>
    <w:rsid w:val="00A1428F"/>
    <w:rsid w:val="00A1441A"/>
    <w:rsid w:val="00A1465D"/>
    <w:rsid w:val="00A14C88"/>
    <w:rsid w:val="00A14EB9"/>
    <w:rsid w:val="00A14EEA"/>
    <w:rsid w:val="00A15615"/>
    <w:rsid w:val="00A15880"/>
    <w:rsid w:val="00A1686F"/>
    <w:rsid w:val="00A16D8C"/>
    <w:rsid w:val="00A17363"/>
    <w:rsid w:val="00A17516"/>
    <w:rsid w:val="00A17540"/>
    <w:rsid w:val="00A17A3C"/>
    <w:rsid w:val="00A17A93"/>
    <w:rsid w:val="00A204B8"/>
    <w:rsid w:val="00A208A7"/>
    <w:rsid w:val="00A20D30"/>
    <w:rsid w:val="00A2103E"/>
    <w:rsid w:val="00A2171C"/>
    <w:rsid w:val="00A21B28"/>
    <w:rsid w:val="00A21D07"/>
    <w:rsid w:val="00A2226B"/>
    <w:rsid w:val="00A22F08"/>
    <w:rsid w:val="00A2309C"/>
    <w:rsid w:val="00A23311"/>
    <w:rsid w:val="00A23BE7"/>
    <w:rsid w:val="00A23D29"/>
    <w:rsid w:val="00A24015"/>
    <w:rsid w:val="00A240CC"/>
    <w:rsid w:val="00A24852"/>
    <w:rsid w:val="00A24A00"/>
    <w:rsid w:val="00A24A19"/>
    <w:rsid w:val="00A24ED9"/>
    <w:rsid w:val="00A25822"/>
    <w:rsid w:val="00A26460"/>
    <w:rsid w:val="00A265DC"/>
    <w:rsid w:val="00A27277"/>
    <w:rsid w:val="00A2748C"/>
    <w:rsid w:val="00A277A6"/>
    <w:rsid w:val="00A27928"/>
    <w:rsid w:val="00A27A21"/>
    <w:rsid w:val="00A30403"/>
    <w:rsid w:val="00A31012"/>
    <w:rsid w:val="00A31E8B"/>
    <w:rsid w:val="00A31F59"/>
    <w:rsid w:val="00A32C0F"/>
    <w:rsid w:val="00A32CFA"/>
    <w:rsid w:val="00A333D1"/>
    <w:rsid w:val="00A33999"/>
    <w:rsid w:val="00A33B53"/>
    <w:rsid w:val="00A3413F"/>
    <w:rsid w:val="00A34765"/>
    <w:rsid w:val="00A34B70"/>
    <w:rsid w:val="00A34CBC"/>
    <w:rsid w:val="00A358F3"/>
    <w:rsid w:val="00A35940"/>
    <w:rsid w:val="00A35A70"/>
    <w:rsid w:val="00A35A73"/>
    <w:rsid w:val="00A35C1D"/>
    <w:rsid w:val="00A35CE5"/>
    <w:rsid w:val="00A373CA"/>
    <w:rsid w:val="00A3768D"/>
    <w:rsid w:val="00A37E3F"/>
    <w:rsid w:val="00A40030"/>
    <w:rsid w:val="00A40197"/>
    <w:rsid w:val="00A40960"/>
    <w:rsid w:val="00A409FD"/>
    <w:rsid w:val="00A41284"/>
    <w:rsid w:val="00A41658"/>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CF"/>
    <w:rsid w:val="00A46ED7"/>
    <w:rsid w:val="00A473FA"/>
    <w:rsid w:val="00A476E0"/>
    <w:rsid w:val="00A50590"/>
    <w:rsid w:val="00A511FD"/>
    <w:rsid w:val="00A514E5"/>
    <w:rsid w:val="00A516BD"/>
    <w:rsid w:val="00A516DC"/>
    <w:rsid w:val="00A518BD"/>
    <w:rsid w:val="00A525DF"/>
    <w:rsid w:val="00A52755"/>
    <w:rsid w:val="00A5281B"/>
    <w:rsid w:val="00A529C6"/>
    <w:rsid w:val="00A52D2B"/>
    <w:rsid w:val="00A53036"/>
    <w:rsid w:val="00A53330"/>
    <w:rsid w:val="00A534D0"/>
    <w:rsid w:val="00A536E7"/>
    <w:rsid w:val="00A55150"/>
    <w:rsid w:val="00A555F7"/>
    <w:rsid w:val="00A559E8"/>
    <w:rsid w:val="00A56352"/>
    <w:rsid w:val="00A56563"/>
    <w:rsid w:val="00A56938"/>
    <w:rsid w:val="00A56A20"/>
    <w:rsid w:val="00A56CED"/>
    <w:rsid w:val="00A56DD9"/>
    <w:rsid w:val="00A5790C"/>
    <w:rsid w:val="00A602F0"/>
    <w:rsid w:val="00A608CE"/>
    <w:rsid w:val="00A609E6"/>
    <w:rsid w:val="00A60BA7"/>
    <w:rsid w:val="00A60F8E"/>
    <w:rsid w:val="00A6146C"/>
    <w:rsid w:val="00A6150C"/>
    <w:rsid w:val="00A61E3E"/>
    <w:rsid w:val="00A627ED"/>
    <w:rsid w:val="00A6280F"/>
    <w:rsid w:val="00A62820"/>
    <w:rsid w:val="00A62E35"/>
    <w:rsid w:val="00A63307"/>
    <w:rsid w:val="00A6347F"/>
    <w:rsid w:val="00A634F2"/>
    <w:rsid w:val="00A6374A"/>
    <w:rsid w:val="00A639A3"/>
    <w:rsid w:val="00A639CA"/>
    <w:rsid w:val="00A64183"/>
    <w:rsid w:val="00A64527"/>
    <w:rsid w:val="00A647BF"/>
    <w:rsid w:val="00A64A18"/>
    <w:rsid w:val="00A65D3E"/>
    <w:rsid w:val="00A66DC9"/>
    <w:rsid w:val="00A67203"/>
    <w:rsid w:val="00A6724A"/>
    <w:rsid w:val="00A672D2"/>
    <w:rsid w:val="00A67471"/>
    <w:rsid w:val="00A67772"/>
    <w:rsid w:val="00A67B34"/>
    <w:rsid w:val="00A67D3F"/>
    <w:rsid w:val="00A705D7"/>
    <w:rsid w:val="00A706AC"/>
    <w:rsid w:val="00A7074E"/>
    <w:rsid w:val="00A70A6B"/>
    <w:rsid w:val="00A70A93"/>
    <w:rsid w:val="00A711DB"/>
    <w:rsid w:val="00A7151D"/>
    <w:rsid w:val="00A71CCC"/>
    <w:rsid w:val="00A72208"/>
    <w:rsid w:val="00A72325"/>
    <w:rsid w:val="00A72D60"/>
    <w:rsid w:val="00A72E0A"/>
    <w:rsid w:val="00A72E65"/>
    <w:rsid w:val="00A72F1F"/>
    <w:rsid w:val="00A733ED"/>
    <w:rsid w:val="00A7392B"/>
    <w:rsid w:val="00A73AD4"/>
    <w:rsid w:val="00A73C71"/>
    <w:rsid w:val="00A7475B"/>
    <w:rsid w:val="00A74768"/>
    <w:rsid w:val="00A7504B"/>
    <w:rsid w:val="00A753CA"/>
    <w:rsid w:val="00A75580"/>
    <w:rsid w:val="00A75584"/>
    <w:rsid w:val="00A75F83"/>
    <w:rsid w:val="00A76679"/>
    <w:rsid w:val="00A7694C"/>
    <w:rsid w:val="00A76AF6"/>
    <w:rsid w:val="00A76F71"/>
    <w:rsid w:val="00A776C1"/>
    <w:rsid w:val="00A7793F"/>
    <w:rsid w:val="00A802C2"/>
    <w:rsid w:val="00A8058B"/>
    <w:rsid w:val="00A80F39"/>
    <w:rsid w:val="00A817D8"/>
    <w:rsid w:val="00A81ACF"/>
    <w:rsid w:val="00A81FD1"/>
    <w:rsid w:val="00A821EB"/>
    <w:rsid w:val="00A82DF1"/>
    <w:rsid w:val="00A83300"/>
    <w:rsid w:val="00A83872"/>
    <w:rsid w:val="00A84162"/>
    <w:rsid w:val="00A84DD3"/>
    <w:rsid w:val="00A84E90"/>
    <w:rsid w:val="00A84FC7"/>
    <w:rsid w:val="00A85E07"/>
    <w:rsid w:val="00A860E1"/>
    <w:rsid w:val="00A86B27"/>
    <w:rsid w:val="00A87161"/>
    <w:rsid w:val="00A87193"/>
    <w:rsid w:val="00A877B7"/>
    <w:rsid w:val="00A8787E"/>
    <w:rsid w:val="00A90112"/>
    <w:rsid w:val="00A904CA"/>
    <w:rsid w:val="00A90DA8"/>
    <w:rsid w:val="00A90E53"/>
    <w:rsid w:val="00A90F5D"/>
    <w:rsid w:val="00A91030"/>
    <w:rsid w:val="00A913BC"/>
    <w:rsid w:val="00A915D5"/>
    <w:rsid w:val="00A91F70"/>
    <w:rsid w:val="00A920E7"/>
    <w:rsid w:val="00A9237F"/>
    <w:rsid w:val="00A927ED"/>
    <w:rsid w:val="00A92D2F"/>
    <w:rsid w:val="00A92DB7"/>
    <w:rsid w:val="00A9322F"/>
    <w:rsid w:val="00A934B7"/>
    <w:rsid w:val="00A936A9"/>
    <w:rsid w:val="00A9371C"/>
    <w:rsid w:val="00A93E1A"/>
    <w:rsid w:val="00A93FD3"/>
    <w:rsid w:val="00A94296"/>
    <w:rsid w:val="00A95109"/>
    <w:rsid w:val="00A95738"/>
    <w:rsid w:val="00A95AEE"/>
    <w:rsid w:val="00A95C46"/>
    <w:rsid w:val="00A95EB1"/>
    <w:rsid w:val="00A960FA"/>
    <w:rsid w:val="00A96634"/>
    <w:rsid w:val="00A969BA"/>
    <w:rsid w:val="00A96A81"/>
    <w:rsid w:val="00A970EB"/>
    <w:rsid w:val="00A97562"/>
    <w:rsid w:val="00A97D02"/>
    <w:rsid w:val="00AA043A"/>
    <w:rsid w:val="00AA04CA"/>
    <w:rsid w:val="00AA05E1"/>
    <w:rsid w:val="00AA0C9D"/>
    <w:rsid w:val="00AA1152"/>
    <w:rsid w:val="00AA12F1"/>
    <w:rsid w:val="00AA1E98"/>
    <w:rsid w:val="00AA2062"/>
    <w:rsid w:val="00AA2401"/>
    <w:rsid w:val="00AA2451"/>
    <w:rsid w:val="00AA2AE0"/>
    <w:rsid w:val="00AA2FF9"/>
    <w:rsid w:val="00AA33D9"/>
    <w:rsid w:val="00AA36C4"/>
    <w:rsid w:val="00AA3F25"/>
    <w:rsid w:val="00AA4553"/>
    <w:rsid w:val="00AA484B"/>
    <w:rsid w:val="00AA547A"/>
    <w:rsid w:val="00AA5C07"/>
    <w:rsid w:val="00AA5F23"/>
    <w:rsid w:val="00AA5FD7"/>
    <w:rsid w:val="00AA65ED"/>
    <w:rsid w:val="00AA673B"/>
    <w:rsid w:val="00AA6F78"/>
    <w:rsid w:val="00AA753F"/>
    <w:rsid w:val="00AA776E"/>
    <w:rsid w:val="00AA7799"/>
    <w:rsid w:val="00AA7B4C"/>
    <w:rsid w:val="00AB02FB"/>
    <w:rsid w:val="00AB05E3"/>
    <w:rsid w:val="00AB06F3"/>
    <w:rsid w:val="00AB0A13"/>
    <w:rsid w:val="00AB0EE5"/>
    <w:rsid w:val="00AB1531"/>
    <w:rsid w:val="00AB1537"/>
    <w:rsid w:val="00AB158E"/>
    <w:rsid w:val="00AB1949"/>
    <w:rsid w:val="00AB1A78"/>
    <w:rsid w:val="00AB2A2B"/>
    <w:rsid w:val="00AB2D6B"/>
    <w:rsid w:val="00AB3DDA"/>
    <w:rsid w:val="00AB457C"/>
    <w:rsid w:val="00AB4A24"/>
    <w:rsid w:val="00AB5537"/>
    <w:rsid w:val="00AB5ACD"/>
    <w:rsid w:val="00AB5B89"/>
    <w:rsid w:val="00AB5BD2"/>
    <w:rsid w:val="00AB62B2"/>
    <w:rsid w:val="00AB65C6"/>
    <w:rsid w:val="00AB6A40"/>
    <w:rsid w:val="00AB6CB0"/>
    <w:rsid w:val="00AB6D30"/>
    <w:rsid w:val="00AB7AB1"/>
    <w:rsid w:val="00AB7E28"/>
    <w:rsid w:val="00AC0302"/>
    <w:rsid w:val="00AC0365"/>
    <w:rsid w:val="00AC1034"/>
    <w:rsid w:val="00AC12DF"/>
    <w:rsid w:val="00AC2008"/>
    <w:rsid w:val="00AC2346"/>
    <w:rsid w:val="00AC2415"/>
    <w:rsid w:val="00AC27C5"/>
    <w:rsid w:val="00AC292D"/>
    <w:rsid w:val="00AC2A4C"/>
    <w:rsid w:val="00AC2A5B"/>
    <w:rsid w:val="00AC2D78"/>
    <w:rsid w:val="00AC2E8A"/>
    <w:rsid w:val="00AC32F4"/>
    <w:rsid w:val="00AC3495"/>
    <w:rsid w:val="00AC3648"/>
    <w:rsid w:val="00AC3800"/>
    <w:rsid w:val="00AC440F"/>
    <w:rsid w:val="00AC4AA7"/>
    <w:rsid w:val="00AC4B0C"/>
    <w:rsid w:val="00AC4B1E"/>
    <w:rsid w:val="00AC572C"/>
    <w:rsid w:val="00AC7999"/>
    <w:rsid w:val="00AD0C89"/>
    <w:rsid w:val="00AD1526"/>
    <w:rsid w:val="00AD16E9"/>
    <w:rsid w:val="00AD1A26"/>
    <w:rsid w:val="00AD25D1"/>
    <w:rsid w:val="00AD2A54"/>
    <w:rsid w:val="00AD359F"/>
    <w:rsid w:val="00AD4756"/>
    <w:rsid w:val="00AD4A4F"/>
    <w:rsid w:val="00AD4A51"/>
    <w:rsid w:val="00AD5320"/>
    <w:rsid w:val="00AD5F18"/>
    <w:rsid w:val="00AD6157"/>
    <w:rsid w:val="00AD66B4"/>
    <w:rsid w:val="00AD70AC"/>
    <w:rsid w:val="00AD70B3"/>
    <w:rsid w:val="00AD735F"/>
    <w:rsid w:val="00AD7924"/>
    <w:rsid w:val="00AE07D1"/>
    <w:rsid w:val="00AE0DC7"/>
    <w:rsid w:val="00AE0F82"/>
    <w:rsid w:val="00AE15A9"/>
    <w:rsid w:val="00AE15D8"/>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26C"/>
    <w:rsid w:val="00AF1388"/>
    <w:rsid w:val="00AF166C"/>
    <w:rsid w:val="00AF16ED"/>
    <w:rsid w:val="00AF1CA7"/>
    <w:rsid w:val="00AF1FB8"/>
    <w:rsid w:val="00AF24D0"/>
    <w:rsid w:val="00AF2541"/>
    <w:rsid w:val="00AF25D8"/>
    <w:rsid w:val="00AF2C20"/>
    <w:rsid w:val="00AF2EC7"/>
    <w:rsid w:val="00AF309A"/>
    <w:rsid w:val="00AF31D3"/>
    <w:rsid w:val="00AF37C8"/>
    <w:rsid w:val="00AF3905"/>
    <w:rsid w:val="00AF3A46"/>
    <w:rsid w:val="00AF45AC"/>
    <w:rsid w:val="00AF46F4"/>
    <w:rsid w:val="00AF5453"/>
    <w:rsid w:val="00AF597B"/>
    <w:rsid w:val="00AF628B"/>
    <w:rsid w:val="00AF6A84"/>
    <w:rsid w:val="00AF75C8"/>
    <w:rsid w:val="00AF75E1"/>
    <w:rsid w:val="00AF7C40"/>
    <w:rsid w:val="00B002C1"/>
    <w:rsid w:val="00B00548"/>
    <w:rsid w:val="00B00837"/>
    <w:rsid w:val="00B010FB"/>
    <w:rsid w:val="00B0288A"/>
    <w:rsid w:val="00B028CE"/>
    <w:rsid w:val="00B02AA5"/>
    <w:rsid w:val="00B0342C"/>
    <w:rsid w:val="00B03CB0"/>
    <w:rsid w:val="00B03D3E"/>
    <w:rsid w:val="00B03E6E"/>
    <w:rsid w:val="00B0476C"/>
    <w:rsid w:val="00B054DD"/>
    <w:rsid w:val="00B05F45"/>
    <w:rsid w:val="00B064C9"/>
    <w:rsid w:val="00B064FC"/>
    <w:rsid w:val="00B06671"/>
    <w:rsid w:val="00B07118"/>
    <w:rsid w:val="00B0732D"/>
    <w:rsid w:val="00B0746A"/>
    <w:rsid w:val="00B07E2C"/>
    <w:rsid w:val="00B07F7B"/>
    <w:rsid w:val="00B10842"/>
    <w:rsid w:val="00B112E3"/>
    <w:rsid w:val="00B112E7"/>
    <w:rsid w:val="00B11305"/>
    <w:rsid w:val="00B1153E"/>
    <w:rsid w:val="00B11895"/>
    <w:rsid w:val="00B1196A"/>
    <w:rsid w:val="00B11AC4"/>
    <w:rsid w:val="00B11FAA"/>
    <w:rsid w:val="00B11FC2"/>
    <w:rsid w:val="00B1236F"/>
    <w:rsid w:val="00B12429"/>
    <w:rsid w:val="00B124B8"/>
    <w:rsid w:val="00B12886"/>
    <w:rsid w:val="00B12D85"/>
    <w:rsid w:val="00B13580"/>
    <w:rsid w:val="00B1378B"/>
    <w:rsid w:val="00B13C0F"/>
    <w:rsid w:val="00B14001"/>
    <w:rsid w:val="00B14153"/>
    <w:rsid w:val="00B143A4"/>
    <w:rsid w:val="00B14D3A"/>
    <w:rsid w:val="00B14E78"/>
    <w:rsid w:val="00B15618"/>
    <w:rsid w:val="00B15A3B"/>
    <w:rsid w:val="00B15B5E"/>
    <w:rsid w:val="00B15C84"/>
    <w:rsid w:val="00B15D1A"/>
    <w:rsid w:val="00B1613B"/>
    <w:rsid w:val="00B1670D"/>
    <w:rsid w:val="00B16A58"/>
    <w:rsid w:val="00B173AC"/>
    <w:rsid w:val="00B17507"/>
    <w:rsid w:val="00B17CAB"/>
    <w:rsid w:val="00B200E9"/>
    <w:rsid w:val="00B20E1F"/>
    <w:rsid w:val="00B20F7C"/>
    <w:rsid w:val="00B20F90"/>
    <w:rsid w:val="00B2232C"/>
    <w:rsid w:val="00B22616"/>
    <w:rsid w:val="00B22B8E"/>
    <w:rsid w:val="00B22BD3"/>
    <w:rsid w:val="00B23396"/>
    <w:rsid w:val="00B2367A"/>
    <w:rsid w:val="00B240DA"/>
    <w:rsid w:val="00B25712"/>
    <w:rsid w:val="00B2573E"/>
    <w:rsid w:val="00B2575B"/>
    <w:rsid w:val="00B257FC"/>
    <w:rsid w:val="00B258AD"/>
    <w:rsid w:val="00B25C32"/>
    <w:rsid w:val="00B263A9"/>
    <w:rsid w:val="00B26A3A"/>
    <w:rsid w:val="00B26C97"/>
    <w:rsid w:val="00B26C9A"/>
    <w:rsid w:val="00B272F5"/>
    <w:rsid w:val="00B276FA"/>
    <w:rsid w:val="00B27B60"/>
    <w:rsid w:val="00B3073F"/>
    <w:rsid w:val="00B3086B"/>
    <w:rsid w:val="00B31D58"/>
    <w:rsid w:val="00B31D6B"/>
    <w:rsid w:val="00B32014"/>
    <w:rsid w:val="00B32112"/>
    <w:rsid w:val="00B326FA"/>
    <w:rsid w:val="00B32B10"/>
    <w:rsid w:val="00B32D70"/>
    <w:rsid w:val="00B33714"/>
    <w:rsid w:val="00B349A0"/>
    <w:rsid w:val="00B351AD"/>
    <w:rsid w:val="00B351EA"/>
    <w:rsid w:val="00B353D4"/>
    <w:rsid w:val="00B35504"/>
    <w:rsid w:val="00B35CFD"/>
    <w:rsid w:val="00B35D5C"/>
    <w:rsid w:val="00B35E78"/>
    <w:rsid w:val="00B3651D"/>
    <w:rsid w:val="00B36997"/>
    <w:rsid w:val="00B36A55"/>
    <w:rsid w:val="00B36B91"/>
    <w:rsid w:val="00B36CDB"/>
    <w:rsid w:val="00B36FCC"/>
    <w:rsid w:val="00B37822"/>
    <w:rsid w:val="00B3784A"/>
    <w:rsid w:val="00B402FA"/>
    <w:rsid w:val="00B40A89"/>
    <w:rsid w:val="00B4179D"/>
    <w:rsid w:val="00B41827"/>
    <w:rsid w:val="00B41F05"/>
    <w:rsid w:val="00B42242"/>
    <w:rsid w:val="00B42338"/>
    <w:rsid w:val="00B42588"/>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23D1"/>
    <w:rsid w:val="00B52C19"/>
    <w:rsid w:val="00B5334F"/>
    <w:rsid w:val="00B533E9"/>
    <w:rsid w:val="00B53C07"/>
    <w:rsid w:val="00B53E0E"/>
    <w:rsid w:val="00B54835"/>
    <w:rsid w:val="00B55029"/>
    <w:rsid w:val="00B552A4"/>
    <w:rsid w:val="00B554E9"/>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460"/>
    <w:rsid w:val="00B6279F"/>
    <w:rsid w:val="00B628DC"/>
    <w:rsid w:val="00B62FA5"/>
    <w:rsid w:val="00B6312B"/>
    <w:rsid w:val="00B632AA"/>
    <w:rsid w:val="00B634C2"/>
    <w:rsid w:val="00B635B7"/>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AE1"/>
    <w:rsid w:val="00B70D60"/>
    <w:rsid w:val="00B711E1"/>
    <w:rsid w:val="00B7173B"/>
    <w:rsid w:val="00B72C4E"/>
    <w:rsid w:val="00B730A2"/>
    <w:rsid w:val="00B73346"/>
    <w:rsid w:val="00B73704"/>
    <w:rsid w:val="00B73DDF"/>
    <w:rsid w:val="00B7534C"/>
    <w:rsid w:val="00B7542E"/>
    <w:rsid w:val="00B7599D"/>
    <w:rsid w:val="00B76118"/>
    <w:rsid w:val="00B76143"/>
    <w:rsid w:val="00B762D6"/>
    <w:rsid w:val="00B76400"/>
    <w:rsid w:val="00B76B8C"/>
    <w:rsid w:val="00B80009"/>
    <w:rsid w:val="00B8035A"/>
    <w:rsid w:val="00B8057E"/>
    <w:rsid w:val="00B80695"/>
    <w:rsid w:val="00B80770"/>
    <w:rsid w:val="00B8092E"/>
    <w:rsid w:val="00B80B3B"/>
    <w:rsid w:val="00B80D73"/>
    <w:rsid w:val="00B80FB5"/>
    <w:rsid w:val="00B8152C"/>
    <w:rsid w:val="00B81681"/>
    <w:rsid w:val="00B81899"/>
    <w:rsid w:val="00B81F21"/>
    <w:rsid w:val="00B81F8B"/>
    <w:rsid w:val="00B82074"/>
    <w:rsid w:val="00B8264B"/>
    <w:rsid w:val="00B8275C"/>
    <w:rsid w:val="00B82CE0"/>
    <w:rsid w:val="00B830AF"/>
    <w:rsid w:val="00B83962"/>
    <w:rsid w:val="00B83DA3"/>
    <w:rsid w:val="00B840EF"/>
    <w:rsid w:val="00B843E8"/>
    <w:rsid w:val="00B847F5"/>
    <w:rsid w:val="00B84EFD"/>
    <w:rsid w:val="00B85332"/>
    <w:rsid w:val="00B85744"/>
    <w:rsid w:val="00B85B2B"/>
    <w:rsid w:val="00B85F81"/>
    <w:rsid w:val="00B860A2"/>
    <w:rsid w:val="00B863CB"/>
    <w:rsid w:val="00B864F3"/>
    <w:rsid w:val="00B86890"/>
    <w:rsid w:val="00B86D13"/>
    <w:rsid w:val="00B87898"/>
    <w:rsid w:val="00B8798E"/>
    <w:rsid w:val="00B87CEB"/>
    <w:rsid w:val="00B90126"/>
    <w:rsid w:val="00B90749"/>
    <w:rsid w:val="00B90D10"/>
    <w:rsid w:val="00B91B66"/>
    <w:rsid w:val="00B92690"/>
    <w:rsid w:val="00B92E9D"/>
    <w:rsid w:val="00B930C7"/>
    <w:rsid w:val="00B9350E"/>
    <w:rsid w:val="00B93623"/>
    <w:rsid w:val="00B93AA2"/>
    <w:rsid w:val="00B93DD4"/>
    <w:rsid w:val="00B93FF1"/>
    <w:rsid w:val="00B94151"/>
    <w:rsid w:val="00B9421F"/>
    <w:rsid w:val="00B950A1"/>
    <w:rsid w:val="00B951B8"/>
    <w:rsid w:val="00B95D17"/>
    <w:rsid w:val="00B96217"/>
    <w:rsid w:val="00B9644E"/>
    <w:rsid w:val="00B96E7C"/>
    <w:rsid w:val="00B97269"/>
    <w:rsid w:val="00B97280"/>
    <w:rsid w:val="00B97552"/>
    <w:rsid w:val="00B97659"/>
    <w:rsid w:val="00B97C4F"/>
    <w:rsid w:val="00B97EDA"/>
    <w:rsid w:val="00BA01F4"/>
    <w:rsid w:val="00BA041A"/>
    <w:rsid w:val="00BA0A14"/>
    <w:rsid w:val="00BA0A36"/>
    <w:rsid w:val="00BA2288"/>
    <w:rsid w:val="00BA2991"/>
    <w:rsid w:val="00BA2F74"/>
    <w:rsid w:val="00BA35AB"/>
    <w:rsid w:val="00BA3EC7"/>
    <w:rsid w:val="00BA406D"/>
    <w:rsid w:val="00BA40B6"/>
    <w:rsid w:val="00BA42B3"/>
    <w:rsid w:val="00BA4C2B"/>
    <w:rsid w:val="00BA4C7F"/>
    <w:rsid w:val="00BA4D3C"/>
    <w:rsid w:val="00BA54C3"/>
    <w:rsid w:val="00BA5549"/>
    <w:rsid w:val="00BA565E"/>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7BA1"/>
    <w:rsid w:val="00BB7BDA"/>
    <w:rsid w:val="00BC07D6"/>
    <w:rsid w:val="00BC09ED"/>
    <w:rsid w:val="00BC1122"/>
    <w:rsid w:val="00BC1579"/>
    <w:rsid w:val="00BC16E8"/>
    <w:rsid w:val="00BC205C"/>
    <w:rsid w:val="00BC3589"/>
    <w:rsid w:val="00BC385D"/>
    <w:rsid w:val="00BC3E37"/>
    <w:rsid w:val="00BC492D"/>
    <w:rsid w:val="00BC5110"/>
    <w:rsid w:val="00BC5425"/>
    <w:rsid w:val="00BC5CC5"/>
    <w:rsid w:val="00BC6162"/>
    <w:rsid w:val="00BC6335"/>
    <w:rsid w:val="00BC64CA"/>
    <w:rsid w:val="00BC6614"/>
    <w:rsid w:val="00BC6C3A"/>
    <w:rsid w:val="00BC6D96"/>
    <w:rsid w:val="00BD00ED"/>
    <w:rsid w:val="00BD126E"/>
    <w:rsid w:val="00BD162C"/>
    <w:rsid w:val="00BD1EB7"/>
    <w:rsid w:val="00BD2055"/>
    <w:rsid w:val="00BD2261"/>
    <w:rsid w:val="00BD25CB"/>
    <w:rsid w:val="00BD3285"/>
    <w:rsid w:val="00BD35D2"/>
    <w:rsid w:val="00BD3874"/>
    <w:rsid w:val="00BD3D68"/>
    <w:rsid w:val="00BD4017"/>
    <w:rsid w:val="00BD431B"/>
    <w:rsid w:val="00BD43CF"/>
    <w:rsid w:val="00BD4BE0"/>
    <w:rsid w:val="00BD5044"/>
    <w:rsid w:val="00BD5223"/>
    <w:rsid w:val="00BD56F1"/>
    <w:rsid w:val="00BD5A79"/>
    <w:rsid w:val="00BD5F14"/>
    <w:rsid w:val="00BD6D10"/>
    <w:rsid w:val="00BD7597"/>
    <w:rsid w:val="00BD75EC"/>
    <w:rsid w:val="00BD7894"/>
    <w:rsid w:val="00BD7995"/>
    <w:rsid w:val="00BD79D7"/>
    <w:rsid w:val="00BD7A42"/>
    <w:rsid w:val="00BD7DCC"/>
    <w:rsid w:val="00BE04DB"/>
    <w:rsid w:val="00BE069C"/>
    <w:rsid w:val="00BE069D"/>
    <w:rsid w:val="00BE0F3C"/>
    <w:rsid w:val="00BE11C6"/>
    <w:rsid w:val="00BE13F0"/>
    <w:rsid w:val="00BE1AF0"/>
    <w:rsid w:val="00BE1C7E"/>
    <w:rsid w:val="00BE1EA0"/>
    <w:rsid w:val="00BE2D9F"/>
    <w:rsid w:val="00BE312E"/>
    <w:rsid w:val="00BE3256"/>
    <w:rsid w:val="00BE3EE8"/>
    <w:rsid w:val="00BE4372"/>
    <w:rsid w:val="00BE46D5"/>
    <w:rsid w:val="00BE46EC"/>
    <w:rsid w:val="00BE4EE7"/>
    <w:rsid w:val="00BE54DB"/>
    <w:rsid w:val="00BE57A3"/>
    <w:rsid w:val="00BE6336"/>
    <w:rsid w:val="00BE640A"/>
    <w:rsid w:val="00BE6BA8"/>
    <w:rsid w:val="00BE6BB3"/>
    <w:rsid w:val="00BF0179"/>
    <w:rsid w:val="00BF09C8"/>
    <w:rsid w:val="00BF0FD3"/>
    <w:rsid w:val="00BF17C4"/>
    <w:rsid w:val="00BF1A21"/>
    <w:rsid w:val="00BF1A2F"/>
    <w:rsid w:val="00BF263F"/>
    <w:rsid w:val="00BF26C1"/>
    <w:rsid w:val="00BF286D"/>
    <w:rsid w:val="00BF2C58"/>
    <w:rsid w:val="00BF3545"/>
    <w:rsid w:val="00BF3960"/>
    <w:rsid w:val="00BF3AF0"/>
    <w:rsid w:val="00BF3CA0"/>
    <w:rsid w:val="00BF3F2B"/>
    <w:rsid w:val="00BF4273"/>
    <w:rsid w:val="00BF44DC"/>
    <w:rsid w:val="00BF4A03"/>
    <w:rsid w:val="00BF4BA8"/>
    <w:rsid w:val="00BF4CD0"/>
    <w:rsid w:val="00BF5000"/>
    <w:rsid w:val="00BF5612"/>
    <w:rsid w:val="00BF5636"/>
    <w:rsid w:val="00BF5A7F"/>
    <w:rsid w:val="00BF6668"/>
    <w:rsid w:val="00BF6776"/>
    <w:rsid w:val="00BF68A2"/>
    <w:rsid w:val="00BF6A05"/>
    <w:rsid w:val="00BF6A71"/>
    <w:rsid w:val="00BF6C07"/>
    <w:rsid w:val="00BF6C80"/>
    <w:rsid w:val="00BF6D4E"/>
    <w:rsid w:val="00BF6F14"/>
    <w:rsid w:val="00BF709F"/>
    <w:rsid w:val="00BF72FC"/>
    <w:rsid w:val="00BF756D"/>
    <w:rsid w:val="00BF7929"/>
    <w:rsid w:val="00C007FC"/>
    <w:rsid w:val="00C00B88"/>
    <w:rsid w:val="00C00ED1"/>
    <w:rsid w:val="00C01A52"/>
    <w:rsid w:val="00C02271"/>
    <w:rsid w:val="00C025DB"/>
    <w:rsid w:val="00C02A82"/>
    <w:rsid w:val="00C02C0D"/>
    <w:rsid w:val="00C02D96"/>
    <w:rsid w:val="00C03893"/>
    <w:rsid w:val="00C03EA5"/>
    <w:rsid w:val="00C04145"/>
    <w:rsid w:val="00C043BC"/>
    <w:rsid w:val="00C04594"/>
    <w:rsid w:val="00C0459C"/>
    <w:rsid w:val="00C0475B"/>
    <w:rsid w:val="00C0487F"/>
    <w:rsid w:val="00C04B71"/>
    <w:rsid w:val="00C04DA0"/>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0A25"/>
    <w:rsid w:val="00C1109F"/>
    <w:rsid w:val="00C11F91"/>
    <w:rsid w:val="00C128D3"/>
    <w:rsid w:val="00C12EFA"/>
    <w:rsid w:val="00C12FE9"/>
    <w:rsid w:val="00C137A3"/>
    <w:rsid w:val="00C139BC"/>
    <w:rsid w:val="00C15095"/>
    <w:rsid w:val="00C15172"/>
    <w:rsid w:val="00C158A4"/>
    <w:rsid w:val="00C15FB8"/>
    <w:rsid w:val="00C16352"/>
    <w:rsid w:val="00C171CC"/>
    <w:rsid w:val="00C17310"/>
    <w:rsid w:val="00C204DA"/>
    <w:rsid w:val="00C20866"/>
    <w:rsid w:val="00C20901"/>
    <w:rsid w:val="00C210D1"/>
    <w:rsid w:val="00C212E3"/>
    <w:rsid w:val="00C21889"/>
    <w:rsid w:val="00C21C37"/>
    <w:rsid w:val="00C21DE7"/>
    <w:rsid w:val="00C21FF3"/>
    <w:rsid w:val="00C22785"/>
    <w:rsid w:val="00C227D1"/>
    <w:rsid w:val="00C228F3"/>
    <w:rsid w:val="00C22B84"/>
    <w:rsid w:val="00C22C1B"/>
    <w:rsid w:val="00C22EBB"/>
    <w:rsid w:val="00C239B9"/>
    <w:rsid w:val="00C2447A"/>
    <w:rsid w:val="00C249B5"/>
    <w:rsid w:val="00C249E5"/>
    <w:rsid w:val="00C2530B"/>
    <w:rsid w:val="00C26A52"/>
    <w:rsid w:val="00C2707E"/>
    <w:rsid w:val="00C27320"/>
    <w:rsid w:val="00C27430"/>
    <w:rsid w:val="00C2751D"/>
    <w:rsid w:val="00C27D3B"/>
    <w:rsid w:val="00C27FF0"/>
    <w:rsid w:val="00C30048"/>
    <w:rsid w:val="00C302AB"/>
    <w:rsid w:val="00C3030C"/>
    <w:rsid w:val="00C305C6"/>
    <w:rsid w:val="00C30FEA"/>
    <w:rsid w:val="00C316DD"/>
    <w:rsid w:val="00C31E2A"/>
    <w:rsid w:val="00C31FD9"/>
    <w:rsid w:val="00C32361"/>
    <w:rsid w:val="00C32467"/>
    <w:rsid w:val="00C326D9"/>
    <w:rsid w:val="00C32857"/>
    <w:rsid w:val="00C32AB9"/>
    <w:rsid w:val="00C33C85"/>
    <w:rsid w:val="00C33DCA"/>
    <w:rsid w:val="00C34B2D"/>
    <w:rsid w:val="00C34CF9"/>
    <w:rsid w:val="00C34D89"/>
    <w:rsid w:val="00C35159"/>
    <w:rsid w:val="00C35A60"/>
    <w:rsid w:val="00C35E4D"/>
    <w:rsid w:val="00C35FCA"/>
    <w:rsid w:val="00C36137"/>
    <w:rsid w:val="00C369A2"/>
    <w:rsid w:val="00C36AB6"/>
    <w:rsid w:val="00C379A0"/>
    <w:rsid w:val="00C400A6"/>
    <w:rsid w:val="00C401A4"/>
    <w:rsid w:val="00C4050E"/>
    <w:rsid w:val="00C40A3C"/>
    <w:rsid w:val="00C40CAA"/>
    <w:rsid w:val="00C40CF2"/>
    <w:rsid w:val="00C40F68"/>
    <w:rsid w:val="00C4153C"/>
    <w:rsid w:val="00C421B5"/>
    <w:rsid w:val="00C4224A"/>
    <w:rsid w:val="00C42DFE"/>
    <w:rsid w:val="00C434AC"/>
    <w:rsid w:val="00C435F3"/>
    <w:rsid w:val="00C4385E"/>
    <w:rsid w:val="00C439B2"/>
    <w:rsid w:val="00C44546"/>
    <w:rsid w:val="00C4492E"/>
    <w:rsid w:val="00C449ED"/>
    <w:rsid w:val="00C44D4D"/>
    <w:rsid w:val="00C44F25"/>
    <w:rsid w:val="00C451E1"/>
    <w:rsid w:val="00C452AE"/>
    <w:rsid w:val="00C45762"/>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6B1"/>
    <w:rsid w:val="00C5192C"/>
    <w:rsid w:val="00C51E63"/>
    <w:rsid w:val="00C52198"/>
    <w:rsid w:val="00C524C5"/>
    <w:rsid w:val="00C527A8"/>
    <w:rsid w:val="00C52989"/>
    <w:rsid w:val="00C52A58"/>
    <w:rsid w:val="00C52ECE"/>
    <w:rsid w:val="00C533A3"/>
    <w:rsid w:val="00C534EE"/>
    <w:rsid w:val="00C53614"/>
    <w:rsid w:val="00C537CF"/>
    <w:rsid w:val="00C53905"/>
    <w:rsid w:val="00C53E82"/>
    <w:rsid w:val="00C54480"/>
    <w:rsid w:val="00C54EF4"/>
    <w:rsid w:val="00C550C9"/>
    <w:rsid w:val="00C55289"/>
    <w:rsid w:val="00C55A4E"/>
    <w:rsid w:val="00C55AA8"/>
    <w:rsid w:val="00C55B3E"/>
    <w:rsid w:val="00C55FFA"/>
    <w:rsid w:val="00C56176"/>
    <w:rsid w:val="00C566A5"/>
    <w:rsid w:val="00C568DA"/>
    <w:rsid w:val="00C56938"/>
    <w:rsid w:val="00C56AA8"/>
    <w:rsid w:val="00C56C92"/>
    <w:rsid w:val="00C56D81"/>
    <w:rsid w:val="00C57DBD"/>
    <w:rsid w:val="00C57EE5"/>
    <w:rsid w:val="00C601A8"/>
    <w:rsid w:val="00C60244"/>
    <w:rsid w:val="00C611C3"/>
    <w:rsid w:val="00C611FD"/>
    <w:rsid w:val="00C613A7"/>
    <w:rsid w:val="00C6143B"/>
    <w:rsid w:val="00C61FF9"/>
    <w:rsid w:val="00C625AA"/>
    <w:rsid w:val="00C6328E"/>
    <w:rsid w:val="00C64148"/>
    <w:rsid w:val="00C64222"/>
    <w:rsid w:val="00C644C2"/>
    <w:rsid w:val="00C65F65"/>
    <w:rsid w:val="00C6602E"/>
    <w:rsid w:val="00C661D5"/>
    <w:rsid w:val="00C6663E"/>
    <w:rsid w:val="00C66789"/>
    <w:rsid w:val="00C66874"/>
    <w:rsid w:val="00C670FD"/>
    <w:rsid w:val="00C700F7"/>
    <w:rsid w:val="00C7044B"/>
    <w:rsid w:val="00C704B9"/>
    <w:rsid w:val="00C7058C"/>
    <w:rsid w:val="00C7080B"/>
    <w:rsid w:val="00C715D0"/>
    <w:rsid w:val="00C71D0B"/>
    <w:rsid w:val="00C71FE4"/>
    <w:rsid w:val="00C720AF"/>
    <w:rsid w:val="00C72305"/>
    <w:rsid w:val="00C7239E"/>
    <w:rsid w:val="00C725FC"/>
    <w:rsid w:val="00C72881"/>
    <w:rsid w:val="00C72CA0"/>
    <w:rsid w:val="00C72FA9"/>
    <w:rsid w:val="00C732AA"/>
    <w:rsid w:val="00C73877"/>
    <w:rsid w:val="00C74376"/>
    <w:rsid w:val="00C7482C"/>
    <w:rsid w:val="00C75345"/>
    <w:rsid w:val="00C7708C"/>
    <w:rsid w:val="00C774F7"/>
    <w:rsid w:val="00C77939"/>
    <w:rsid w:val="00C80025"/>
    <w:rsid w:val="00C80440"/>
    <w:rsid w:val="00C804B6"/>
    <w:rsid w:val="00C80720"/>
    <w:rsid w:val="00C80F04"/>
    <w:rsid w:val="00C8156F"/>
    <w:rsid w:val="00C817C9"/>
    <w:rsid w:val="00C81E11"/>
    <w:rsid w:val="00C82204"/>
    <w:rsid w:val="00C82B00"/>
    <w:rsid w:val="00C83729"/>
    <w:rsid w:val="00C83932"/>
    <w:rsid w:val="00C83D55"/>
    <w:rsid w:val="00C846C6"/>
    <w:rsid w:val="00C849AC"/>
    <w:rsid w:val="00C84B1E"/>
    <w:rsid w:val="00C862F4"/>
    <w:rsid w:val="00C86BA9"/>
    <w:rsid w:val="00C86CE8"/>
    <w:rsid w:val="00C8740E"/>
    <w:rsid w:val="00C87B55"/>
    <w:rsid w:val="00C87B70"/>
    <w:rsid w:val="00C9016A"/>
    <w:rsid w:val="00C90825"/>
    <w:rsid w:val="00C9089C"/>
    <w:rsid w:val="00C90CCC"/>
    <w:rsid w:val="00C91424"/>
    <w:rsid w:val="00C91499"/>
    <w:rsid w:val="00C9184F"/>
    <w:rsid w:val="00C91B85"/>
    <w:rsid w:val="00C91E21"/>
    <w:rsid w:val="00C93127"/>
    <w:rsid w:val="00C935F8"/>
    <w:rsid w:val="00C941EE"/>
    <w:rsid w:val="00C9420F"/>
    <w:rsid w:val="00C949F5"/>
    <w:rsid w:val="00C94C39"/>
    <w:rsid w:val="00C94C67"/>
    <w:rsid w:val="00C950D4"/>
    <w:rsid w:val="00C95233"/>
    <w:rsid w:val="00C95767"/>
    <w:rsid w:val="00C96E1A"/>
    <w:rsid w:val="00C97A70"/>
    <w:rsid w:val="00C97CA0"/>
    <w:rsid w:val="00C97DD1"/>
    <w:rsid w:val="00CA0107"/>
    <w:rsid w:val="00CA08D6"/>
    <w:rsid w:val="00CA0D53"/>
    <w:rsid w:val="00CA11F5"/>
    <w:rsid w:val="00CA1685"/>
    <w:rsid w:val="00CA177A"/>
    <w:rsid w:val="00CA21C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552"/>
    <w:rsid w:val="00CB18A0"/>
    <w:rsid w:val="00CB30A9"/>
    <w:rsid w:val="00CB3267"/>
    <w:rsid w:val="00CB33D5"/>
    <w:rsid w:val="00CB37A4"/>
    <w:rsid w:val="00CB3852"/>
    <w:rsid w:val="00CB5AF5"/>
    <w:rsid w:val="00CB636A"/>
    <w:rsid w:val="00CB6756"/>
    <w:rsid w:val="00CB6CD7"/>
    <w:rsid w:val="00CB76E1"/>
    <w:rsid w:val="00CC0026"/>
    <w:rsid w:val="00CC008F"/>
    <w:rsid w:val="00CC0671"/>
    <w:rsid w:val="00CC0AE3"/>
    <w:rsid w:val="00CC1494"/>
    <w:rsid w:val="00CC1897"/>
    <w:rsid w:val="00CC19D2"/>
    <w:rsid w:val="00CC2017"/>
    <w:rsid w:val="00CC20E7"/>
    <w:rsid w:val="00CC21C5"/>
    <w:rsid w:val="00CC2945"/>
    <w:rsid w:val="00CC29A2"/>
    <w:rsid w:val="00CC2C8D"/>
    <w:rsid w:val="00CC3247"/>
    <w:rsid w:val="00CC35CF"/>
    <w:rsid w:val="00CC4093"/>
    <w:rsid w:val="00CC45D0"/>
    <w:rsid w:val="00CC480F"/>
    <w:rsid w:val="00CC62E4"/>
    <w:rsid w:val="00CC72C1"/>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C78"/>
    <w:rsid w:val="00CD6F1F"/>
    <w:rsid w:val="00CD736C"/>
    <w:rsid w:val="00CE05B5"/>
    <w:rsid w:val="00CE0C78"/>
    <w:rsid w:val="00CE0D17"/>
    <w:rsid w:val="00CE1280"/>
    <w:rsid w:val="00CE1AFD"/>
    <w:rsid w:val="00CE2A4F"/>
    <w:rsid w:val="00CE2E79"/>
    <w:rsid w:val="00CE2E91"/>
    <w:rsid w:val="00CE325A"/>
    <w:rsid w:val="00CE326F"/>
    <w:rsid w:val="00CE34C0"/>
    <w:rsid w:val="00CE3597"/>
    <w:rsid w:val="00CE398F"/>
    <w:rsid w:val="00CE3E7C"/>
    <w:rsid w:val="00CE4A5E"/>
    <w:rsid w:val="00CE53EB"/>
    <w:rsid w:val="00CE5E07"/>
    <w:rsid w:val="00CE6603"/>
    <w:rsid w:val="00CE66A5"/>
    <w:rsid w:val="00CE6ACD"/>
    <w:rsid w:val="00CF01E0"/>
    <w:rsid w:val="00CF052A"/>
    <w:rsid w:val="00CF086A"/>
    <w:rsid w:val="00CF0BB6"/>
    <w:rsid w:val="00CF0F44"/>
    <w:rsid w:val="00CF0FF6"/>
    <w:rsid w:val="00CF13D6"/>
    <w:rsid w:val="00CF2800"/>
    <w:rsid w:val="00CF2861"/>
    <w:rsid w:val="00CF2D74"/>
    <w:rsid w:val="00CF3CFF"/>
    <w:rsid w:val="00CF4777"/>
    <w:rsid w:val="00CF4836"/>
    <w:rsid w:val="00CF49CC"/>
    <w:rsid w:val="00CF5D99"/>
    <w:rsid w:val="00CF5DA1"/>
    <w:rsid w:val="00CF5DDF"/>
    <w:rsid w:val="00CF61DA"/>
    <w:rsid w:val="00CF647D"/>
    <w:rsid w:val="00CF71CF"/>
    <w:rsid w:val="00CF7435"/>
    <w:rsid w:val="00CF75B3"/>
    <w:rsid w:val="00CF7C1D"/>
    <w:rsid w:val="00CF7E99"/>
    <w:rsid w:val="00CF7F97"/>
    <w:rsid w:val="00CF7FE0"/>
    <w:rsid w:val="00D00930"/>
    <w:rsid w:val="00D01250"/>
    <w:rsid w:val="00D014BB"/>
    <w:rsid w:val="00D01715"/>
    <w:rsid w:val="00D01C66"/>
    <w:rsid w:val="00D01D80"/>
    <w:rsid w:val="00D02518"/>
    <w:rsid w:val="00D028EA"/>
    <w:rsid w:val="00D03E2D"/>
    <w:rsid w:val="00D04634"/>
    <w:rsid w:val="00D0467E"/>
    <w:rsid w:val="00D0472B"/>
    <w:rsid w:val="00D04AAA"/>
    <w:rsid w:val="00D04BDE"/>
    <w:rsid w:val="00D04DC5"/>
    <w:rsid w:val="00D05023"/>
    <w:rsid w:val="00D0526D"/>
    <w:rsid w:val="00D05557"/>
    <w:rsid w:val="00D05568"/>
    <w:rsid w:val="00D057B3"/>
    <w:rsid w:val="00D05E0D"/>
    <w:rsid w:val="00D0645A"/>
    <w:rsid w:val="00D0681B"/>
    <w:rsid w:val="00D069F6"/>
    <w:rsid w:val="00D06CA3"/>
    <w:rsid w:val="00D07437"/>
    <w:rsid w:val="00D0763A"/>
    <w:rsid w:val="00D07AE2"/>
    <w:rsid w:val="00D07E72"/>
    <w:rsid w:val="00D10087"/>
    <w:rsid w:val="00D1008C"/>
    <w:rsid w:val="00D10DEF"/>
    <w:rsid w:val="00D11723"/>
    <w:rsid w:val="00D11AD5"/>
    <w:rsid w:val="00D11DAD"/>
    <w:rsid w:val="00D12787"/>
    <w:rsid w:val="00D131F1"/>
    <w:rsid w:val="00D133A4"/>
    <w:rsid w:val="00D135B3"/>
    <w:rsid w:val="00D13705"/>
    <w:rsid w:val="00D14252"/>
    <w:rsid w:val="00D14400"/>
    <w:rsid w:val="00D1497B"/>
    <w:rsid w:val="00D149EC"/>
    <w:rsid w:val="00D14B2B"/>
    <w:rsid w:val="00D14FAE"/>
    <w:rsid w:val="00D1560A"/>
    <w:rsid w:val="00D1583B"/>
    <w:rsid w:val="00D15A90"/>
    <w:rsid w:val="00D15C81"/>
    <w:rsid w:val="00D1672B"/>
    <w:rsid w:val="00D16877"/>
    <w:rsid w:val="00D16CC1"/>
    <w:rsid w:val="00D17509"/>
    <w:rsid w:val="00D17D23"/>
    <w:rsid w:val="00D2084F"/>
    <w:rsid w:val="00D20EAF"/>
    <w:rsid w:val="00D21493"/>
    <w:rsid w:val="00D2206D"/>
    <w:rsid w:val="00D22780"/>
    <w:rsid w:val="00D22A39"/>
    <w:rsid w:val="00D2324A"/>
    <w:rsid w:val="00D2416A"/>
    <w:rsid w:val="00D24212"/>
    <w:rsid w:val="00D242EB"/>
    <w:rsid w:val="00D24417"/>
    <w:rsid w:val="00D2548D"/>
    <w:rsid w:val="00D254D4"/>
    <w:rsid w:val="00D254F9"/>
    <w:rsid w:val="00D25556"/>
    <w:rsid w:val="00D25C02"/>
    <w:rsid w:val="00D26292"/>
    <w:rsid w:val="00D264C5"/>
    <w:rsid w:val="00D26934"/>
    <w:rsid w:val="00D26CCE"/>
    <w:rsid w:val="00D270B7"/>
    <w:rsid w:val="00D279D9"/>
    <w:rsid w:val="00D279F5"/>
    <w:rsid w:val="00D27F1D"/>
    <w:rsid w:val="00D302F4"/>
    <w:rsid w:val="00D308DD"/>
    <w:rsid w:val="00D30B44"/>
    <w:rsid w:val="00D30BB8"/>
    <w:rsid w:val="00D30E66"/>
    <w:rsid w:val="00D313B9"/>
    <w:rsid w:val="00D315CE"/>
    <w:rsid w:val="00D316FC"/>
    <w:rsid w:val="00D31C71"/>
    <w:rsid w:val="00D32BFA"/>
    <w:rsid w:val="00D32CC0"/>
    <w:rsid w:val="00D32E41"/>
    <w:rsid w:val="00D33D15"/>
    <w:rsid w:val="00D33F0F"/>
    <w:rsid w:val="00D33FD7"/>
    <w:rsid w:val="00D346D9"/>
    <w:rsid w:val="00D34E15"/>
    <w:rsid w:val="00D35F5C"/>
    <w:rsid w:val="00D361A1"/>
    <w:rsid w:val="00D3684E"/>
    <w:rsid w:val="00D36C5C"/>
    <w:rsid w:val="00D36D47"/>
    <w:rsid w:val="00D379A1"/>
    <w:rsid w:val="00D37D64"/>
    <w:rsid w:val="00D40403"/>
    <w:rsid w:val="00D405B5"/>
    <w:rsid w:val="00D40D5D"/>
    <w:rsid w:val="00D40DC8"/>
    <w:rsid w:val="00D41EDB"/>
    <w:rsid w:val="00D42240"/>
    <w:rsid w:val="00D42249"/>
    <w:rsid w:val="00D42383"/>
    <w:rsid w:val="00D42549"/>
    <w:rsid w:val="00D427B7"/>
    <w:rsid w:val="00D4294F"/>
    <w:rsid w:val="00D4298A"/>
    <w:rsid w:val="00D42B6F"/>
    <w:rsid w:val="00D43347"/>
    <w:rsid w:val="00D440C2"/>
    <w:rsid w:val="00D44DC9"/>
    <w:rsid w:val="00D454CC"/>
    <w:rsid w:val="00D455EF"/>
    <w:rsid w:val="00D456B6"/>
    <w:rsid w:val="00D45865"/>
    <w:rsid w:val="00D45F0E"/>
    <w:rsid w:val="00D46161"/>
    <w:rsid w:val="00D4667F"/>
    <w:rsid w:val="00D4681E"/>
    <w:rsid w:val="00D4692B"/>
    <w:rsid w:val="00D47034"/>
    <w:rsid w:val="00D47236"/>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1DDF"/>
    <w:rsid w:val="00D52465"/>
    <w:rsid w:val="00D52490"/>
    <w:rsid w:val="00D52804"/>
    <w:rsid w:val="00D53227"/>
    <w:rsid w:val="00D533AB"/>
    <w:rsid w:val="00D5398C"/>
    <w:rsid w:val="00D53F0A"/>
    <w:rsid w:val="00D54265"/>
    <w:rsid w:val="00D546BA"/>
    <w:rsid w:val="00D5498E"/>
    <w:rsid w:val="00D54CB1"/>
    <w:rsid w:val="00D54F32"/>
    <w:rsid w:val="00D55226"/>
    <w:rsid w:val="00D5534A"/>
    <w:rsid w:val="00D55484"/>
    <w:rsid w:val="00D55815"/>
    <w:rsid w:val="00D559F6"/>
    <w:rsid w:val="00D56077"/>
    <w:rsid w:val="00D56160"/>
    <w:rsid w:val="00D56F56"/>
    <w:rsid w:val="00D57173"/>
    <w:rsid w:val="00D57AC7"/>
    <w:rsid w:val="00D60183"/>
    <w:rsid w:val="00D607AA"/>
    <w:rsid w:val="00D60D9D"/>
    <w:rsid w:val="00D611CA"/>
    <w:rsid w:val="00D613E5"/>
    <w:rsid w:val="00D6158B"/>
    <w:rsid w:val="00D616AB"/>
    <w:rsid w:val="00D61A3F"/>
    <w:rsid w:val="00D61B6A"/>
    <w:rsid w:val="00D61BBC"/>
    <w:rsid w:val="00D63363"/>
    <w:rsid w:val="00D642B0"/>
    <w:rsid w:val="00D64D26"/>
    <w:rsid w:val="00D64F2C"/>
    <w:rsid w:val="00D650F5"/>
    <w:rsid w:val="00D655E8"/>
    <w:rsid w:val="00D65A73"/>
    <w:rsid w:val="00D65B02"/>
    <w:rsid w:val="00D65D86"/>
    <w:rsid w:val="00D66AF4"/>
    <w:rsid w:val="00D66BA0"/>
    <w:rsid w:val="00D672C6"/>
    <w:rsid w:val="00D6750E"/>
    <w:rsid w:val="00D6761E"/>
    <w:rsid w:val="00D67763"/>
    <w:rsid w:val="00D67C40"/>
    <w:rsid w:val="00D70009"/>
    <w:rsid w:val="00D70176"/>
    <w:rsid w:val="00D70207"/>
    <w:rsid w:val="00D705F5"/>
    <w:rsid w:val="00D706B5"/>
    <w:rsid w:val="00D70737"/>
    <w:rsid w:val="00D70916"/>
    <w:rsid w:val="00D715D7"/>
    <w:rsid w:val="00D7161B"/>
    <w:rsid w:val="00D71A4E"/>
    <w:rsid w:val="00D71AA6"/>
    <w:rsid w:val="00D71E2E"/>
    <w:rsid w:val="00D72328"/>
    <w:rsid w:val="00D729AE"/>
    <w:rsid w:val="00D72CA5"/>
    <w:rsid w:val="00D72EEC"/>
    <w:rsid w:val="00D73434"/>
    <w:rsid w:val="00D74023"/>
    <w:rsid w:val="00D74025"/>
    <w:rsid w:val="00D740FE"/>
    <w:rsid w:val="00D742E8"/>
    <w:rsid w:val="00D74A83"/>
    <w:rsid w:val="00D74AFB"/>
    <w:rsid w:val="00D74FF4"/>
    <w:rsid w:val="00D7515F"/>
    <w:rsid w:val="00D7519E"/>
    <w:rsid w:val="00D75554"/>
    <w:rsid w:val="00D7565B"/>
    <w:rsid w:val="00D75917"/>
    <w:rsid w:val="00D75D33"/>
    <w:rsid w:val="00D76558"/>
    <w:rsid w:val="00D76976"/>
    <w:rsid w:val="00D7702B"/>
    <w:rsid w:val="00D77308"/>
    <w:rsid w:val="00D77383"/>
    <w:rsid w:val="00D77B8D"/>
    <w:rsid w:val="00D8002A"/>
    <w:rsid w:val="00D8013D"/>
    <w:rsid w:val="00D818CF"/>
    <w:rsid w:val="00D81ED7"/>
    <w:rsid w:val="00D81F30"/>
    <w:rsid w:val="00D81FA6"/>
    <w:rsid w:val="00D8257D"/>
    <w:rsid w:val="00D827A5"/>
    <w:rsid w:val="00D829A3"/>
    <w:rsid w:val="00D83254"/>
    <w:rsid w:val="00D836B2"/>
    <w:rsid w:val="00D83B5E"/>
    <w:rsid w:val="00D83D64"/>
    <w:rsid w:val="00D83D73"/>
    <w:rsid w:val="00D83F37"/>
    <w:rsid w:val="00D83FDD"/>
    <w:rsid w:val="00D84329"/>
    <w:rsid w:val="00D84519"/>
    <w:rsid w:val="00D8482D"/>
    <w:rsid w:val="00D849F5"/>
    <w:rsid w:val="00D84FA2"/>
    <w:rsid w:val="00D85C2F"/>
    <w:rsid w:val="00D86214"/>
    <w:rsid w:val="00D86C8B"/>
    <w:rsid w:val="00D86E69"/>
    <w:rsid w:val="00D90D4D"/>
    <w:rsid w:val="00D90DCD"/>
    <w:rsid w:val="00D9144F"/>
    <w:rsid w:val="00D919B6"/>
    <w:rsid w:val="00D91A37"/>
    <w:rsid w:val="00D91CE0"/>
    <w:rsid w:val="00D91EC4"/>
    <w:rsid w:val="00D91FD0"/>
    <w:rsid w:val="00D92330"/>
    <w:rsid w:val="00D92C13"/>
    <w:rsid w:val="00D92E9C"/>
    <w:rsid w:val="00D937CD"/>
    <w:rsid w:val="00D93C57"/>
    <w:rsid w:val="00D94664"/>
    <w:rsid w:val="00D94913"/>
    <w:rsid w:val="00D94A16"/>
    <w:rsid w:val="00D94BE5"/>
    <w:rsid w:val="00D94E65"/>
    <w:rsid w:val="00D954AE"/>
    <w:rsid w:val="00D95C62"/>
    <w:rsid w:val="00D9602E"/>
    <w:rsid w:val="00D96197"/>
    <w:rsid w:val="00D97395"/>
    <w:rsid w:val="00DA007D"/>
    <w:rsid w:val="00DA0136"/>
    <w:rsid w:val="00DA03FD"/>
    <w:rsid w:val="00DA0DBE"/>
    <w:rsid w:val="00DA0E65"/>
    <w:rsid w:val="00DA14AA"/>
    <w:rsid w:val="00DA22DA"/>
    <w:rsid w:val="00DA246A"/>
    <w:rsid w:val="00DA2DAD"/>
    <w:rsid w:val="00DA3858"/>
    <w:rsid w:val="00DA3F29"/>
    <w:rsid w:val="00DA406D"/>
    <w:rsid w:val="00DA4DEA"/>
    <w:rsid w:val="00DA4ECA"/>
    <w:rsid w:val="00DA4EF0"/>
    <w:rsid w:val="00DA5216"/>
    <w:rsid w:val="00DA6155"/>
    <w:rsid w:val="00DB076E"/>
    <w:rsid w:val="00DB0AAB"/>
    <w:rsid w:val="00DB0B11"/>
    <w:rsid w:val="00DB22C7"/>
    <w:rsid w:val="00DB2353"/>
    <w:rsid w:val="00DB29B3"/>
    <w:rsid w:val="00DB2BC6"/>
    <w:rsid w:val="00DB4C54"/>
    <w:rsid w:val="00DB53FF"/>
    <w:rsid w:val="00DB5608"/>
    <w:rsid w:val="00DB5681"/>
    <w:rsid w:val="00DB59FC"/>
    <w:rsid w:val="00DB60C6"/>
    <w:rsid w:val="00DB612F"/>
    <w:rsid w:val="00DB669D"/>
    <w:rsid w:val="00DB68D9"/>
    <w:rsid w:val="00DB6905"/>
    <w:rsid w:val="00DB7A80"/>
    <w:rsid w:val="00DC0263"/>
    <w:rsid w:val="00DC0446"/>
    <w:rsid w:val="00DC0ADE"/>
    <w:rsid w:val="00DC0B72"/>
    <w:rsid w:val="00DC0C38"/>
    <w:rsid w:val="00DC0D08"/>
    <w:rsid w:val="00DC0DA3"/>
    <w:rsid w:val="00DC0FC0"/>
    <w:rsid w:val="00DC1607"/>
    <w:rsid w:val="00DC1627"/>
    <w:rsid w:val="00DC1C51"/>
    <w:rsid w:val="00DC1E8C"/>
    <w:rsid w:val="00DC24BC"/>
    <w:rsid w:val="00DC28A3"/>
    <w:rsid w:val="00DC292B"/>
    <w:rsid w:val="00DC29E4"/>
    <w:rsid w:val="00DC2B15"/>
    <w:rsid w:val="00DC2C11"/>
    <w:rsid w:val="00DC2E53"/>
    <w:rsid w:val="00DC4425"/>
    <w:rsid w:val="00DC45E5"/>
    <w:rsid w:val="00DC467F"/>
    <w:rsid w:val="00DC5788"/>
    <w:rsid w:val="00DC5972"/>
    <w:rsid w:val="00DC5D16"/>
    <w:rsid w:val="00DC65B5"/>
    <w:rsid w:val="00DC7872"/>
    <w:rsid w:val="00DC7909"/>
    <w:rsid w:val="00DC7A40"/>
    <w:rsid w:val="00DC7E43"/>
    <w:rsid w:val="00DC7F54"/>
    <w:rsid w:val="00DC7FF8"/>
    <w:rsid w:val="00DD00B0"/>
    <w:rsid w:val="00DD031D"/>
    <w:rsid w:val="00DD05D8"/>
    <w:rsid w:val="00DD0879"/>
    <w:rsid w:val="00DD08FA"/>
    <w:rsid w:val="00DD0A86"/>
    <w:rsid w:val="00DD0DBA"/>
    <w:rsid w:val="00DD1537"/>
    <w:rsid w:val="00DD20FA"/>
    <w:rsid w:val="00DD22E8"/>
    <w:rsid w:val="00DD245C"/>
    <w:rsid w:val="00DD25C8"/>
    <w:rsid w:val="00DD27B8"/>
    <w:rsid w:val="00DD2918"/>
    <w:rsid w:val="00DD2DA5"/>
    <w:rsid w:val="00DD33F1"/>
    <w:rsid w:val="00DD3520"/>
    <w:rsid w:val="00DD3652"/>
    <w:rsid w:val="00DD39B5"/>
    <w:rsid w:val="00DD423E"/>
    <w:rsid w:val="00DD4416"/>
    <w:rsid w:val="00DD4445"/>
    <w:rsid w:val="00DD452B"/>
    <w:rsid w:val="00DD4C2D"/>
    <w:rsid w:val="00DD5073"/>
    <w:rsid w:val="00DD53F4"/>
    <w:rsid w:val="00DD56F9"/>
    <w:rsid w:val="00DD57DD"/>
    <w:rsid w:val="00DD6553"/>
    <w:rsid w:val="00DD6907"/>
    <w:rsid w:val="00DD6D13"/>
    <w:rsid w:val="00DD6E00"/>
    <w:rsid w:val="00DD7DA1"/>
    <w:rsid w:val="00DE038B"/>
    <w:rsid w:val="00DE0C0C"/>
    <w:rsid w:val="00DE2C64"/>
    <w:rsid w:val="00DE315F"/>
    <w:rsid w:val="00DE33BF"/>
    <w:rsid w:val="00DE3855"/>
    <w:rsid w:val="00DE3909"/>
    <w:rsid w:val="00DE3CCE"/>
    <w:rsid w:val="00DE40D5"/>
    <w:rsid w:val="00DE4475"/>
    <w:rsid w:val="00DE495F"/>
    <w:rsid w:val="00DE4A6F"/>
    <w:rsid w:val="00DE530B"/>
    <w:rsid w:val="00DE55A5"/>
    <w:rsid w:val="00DE5837"/>
    <w:rsid w:val="00DE5971"/>
    <w:rsid w:val="00DE605A"/>
    <w:rsid w:val="00DE62E4"/>
    <w:rsid w:val="00DE66A5"/>
    <w:rsid w:val="00DE69AD"/>
    <w:rsid w:val="00DE6C37"/>
    <w:rsid w:val="00DE6C55"/>
    <w:rsid w:val="00DE6C76"/>
    <w:rsid w:val="00DF0144"/>
    <w:rsid w:val="00DF0611"/>
    <w:rsid w:val="00DF0CF8"/>
    <w:rsid w:val="00DF0DD1"/>
    <w:rsid w:val="00DF10C3"/>
    <w:rsid w:val="00DF1761"/>
    <w:rsid w:val="00DF18CE"/>
    <w:rsid w:val="00DF18E5"/>
    <w:rsid w:val="00DF27FE"/>
    <w:rsid w:val="00DF2B13"/>
    <w:rsid w:val="00DF2D11"/>
    <w:rsid w:val="00DF2D3B"/>
    <w:rsid w:val="00DF2F9E"/>
    <w:rsid w:val="00DF33EC"/>
    <w:rsid w:val="00DF3ABB"/>
    <w:rsid w:val="00DF3B57"/>
    <w:rsid w:val="00DF3BA2"/>
    <w:rsid w:val="00DF3BAC"/>
    <w:rsid w:val="00DF3F98"/>
    <w:rsid w:val="00DF4359"/>
    <w:rsid w:val="00DF47FE"/>
    <w:rsid w:val="00DF6296"/>
    <w:rsid w:val="00DF69DF"/>
    <w:rsid w:val="00DF757A"/>
    <w:rsid w:val="00DF7999"/>
    <w:rsid w:val="00DF7E07"/>
    <w:rsid w:val="00E00054"/>
    <w:rsid w:val="00E00066"/>
    <w:rsid w:val="00E003B4"/>
    <w:rsid w:val="00E00600"/>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0B2"/>
    <w:rsid w:val="00E043C6"/>
    <w:rsid w:val="00E0463F"/>
    <w:rsid w:val="00E04851"/>
    <w:rsid w:val="00E04D8D"/>
    <w:rsid w:val="00E056C2"/>
    <w:rsid w:val="00E0582A"/>
    <w:rsid w:val="00E0668A"/>
    <w:rsid w:val="00E07476"/>
    <w:rsid w:val="00E0794B"/>
    <w:rsid w:val="00E07C4C"/>
    <w:rsid w:val="00E07D1C"/>
    <w:rsid w:val="00E07F02"/>
    <w:rsid w:val="00E07F6F"/>
    <w:rsid w:val="00E1037A"/>
    <w:rsid w:val="00E10435"/>
    <w:rsid w:val="00E1046A"/>
    <w:rsid w:val="00E10DEE"/>
    <w:rsid w:val="00E11145"/>
    <w:rsid w:val="00E11D3A"/>
    <w:rsid w:val="00E125FB"/>
    <w:rsid w:val="00E1285C"/>
    <w:rsid w:val="00E128AA"/>
    <w:rsid w:val="00E12D55"/>
    <w:rsid w:val="00E12F8B"/>
    <w:rsid w:val="00E13294"/>
    <w:rsid w:val="00E143E7"/>
    <w:rsid w:val="00E14400"/>
    <w:rsid w:val="00E147BE"/>
    <w:rsid w:val="00E14946"/>
    <w:rsid w:val="00E14BD1"/>
    <w:rsid w:val="00E15A2B"/>
    <w:rsid w:val="00E15F57"/>
    <w:rsid w:val="00E16332"/>
    <w:rsid w:val="00E16672"/>
    <w:rsid w:val="00E16885"/>
    <w:rsid w:val="00E16981"/>
    <w:rsid w:val="00E1708C"/>
    <w:rsid w:val="00E17CA7"/>
    <w:rsid w:val="00E203AB"/>
    <w:rsid w:val="00E204A5"/>
    <w:rsid w:val="00E207E6"/>
    <w:rsid w:val="00E21269"/>
    <w:rsid w:val="00E21ECF"/>
    <w:rsid w:val="00E2224C"/>
    <w:rsid w:val="00E2234E"/>
    <w:rsid w:val="00E226BF"/>
    <w:rsid w:val="00E2290E"/>
    <w:rsid w:val="00E22B4E"/>
    <w:rsid w:val="00E235F2"/>
    <w:rsid w:val="00E23736"/>
    <w:rsid w:val="00E2381A"/>
    <w:rsid w:val="00E23F6C"/>
    <w:rsid w:val="00E242DB"/>
    <w:rsid w:val="00E250F9"/>
    <w:rsid w:val="00E25143"/>
    <w:rsid w:val="00E25502"/>
    <w:rsid w:val="00E255E8"/>
    <w:rsid w:val="00E258D0"/>
    <w:rsid w:val="00E26181"/>
    <w:rsid w:val="00E26C94"/>
    <w:rsid w:val="00E27CDE"/>
    <w:rsid w:val="00E27EC3"/>
    <w:rsid w:val="00E30654"/>
    <w:rsid w:val="00E309CD"/>
    <w:rsid w:val="00E30A8A"/>
    <w:rsid w:val="00E30B32"/>
    <w:rsid w:val="00E31124"/>
    <w:rsid w:val="00E314B0"/>
    <w:rsid w:val="00E31638"/>
    <w:rsid w:val="00E317B7"/>
    <w:rsid w:val="00E31C0D"/>
    <w:rsid w:val="00E321C2"/>
    <w:rsid w:val="00E326F8"/>
    <w:rsid w:val="00E32BD7"/>
    <w:rsid w:val="00E32D13"/>
    <w:rsid w:val="00E32E6C"/>
    <w:rsid w:val="00E32E86"/>
    <w:rsid w:val="00E3341E"/>
    <w:rsid w:val="00E33885"/>
    <w:rsid w:val="00E343F7"/>
    <w:rsid w:val="00E3449E"/>
    <w:rsid w:val="00E3462B"/>
    <w:rsid w:val="00E34BE4"/>
    <w:rsid w:val="00E34C0C"/>
    <w:rsid w:val="00E3507B"/>
    <w:rsid w:val="00E3521A"/>
    <w:rsid w:val="00E3586F"/>
    <w:rsid w:val="00E35971"/>
    <w:rsid w:val="00E36007"/>
    <w:rsid w:val="00E36410"/>
    <w:rsid w:val="00E36FAA"/>
    <w:rsid w:val="00E40405"/>
    <w:rsid w:val="00E40434"/>
    <w:rsid w:val="00E406EF"/>
    <w:rsid w:val="00E40FC7"/>
    <w:rsid w:val="00E40FF0"/>
    <w:rsid w:val="00E41338"/>
    <w:rsid w:val="00E41450"/>
    <w:rsid w:val="00E41A8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685B"/>
    <w:rsid w:val="00E46D5D"/>
    <w:rsid w:val="00E475AA"/>
    <w:rsid w:val="00E47F76"/>
    <w:rsid w:val="00E500AC"/>
    <w:rsid w:val="00E50477"/>
    <w:rsid w:val="00E50806"/>
    <w:rsid w:val="00E50920"/>
    <w:rsid w:val="00E50E30"/>
    <w:rsid w:val="00E50EDD"/>
    <w:rsid w:val="00E513D3"/>
    <w:rsid w:val="00E51D0E"/>
    <w:rsid w:val="00E5221F"/>
    <w:rsid w:val="00E529E8"/>
    <w:rsid w:val="00E52CB0"/>
    <w:rsid w:val="00E52D03"/>
    <w:rsid w:val="00E534AA"/>
    <w:rsid w:val="00E541D7"/>
    <w:rsid w:val="00E54EC8"/>
    <w:rsid w:val="00E551F8"/>
    <w:rsid w:val="00E556AF"/>
    <w:rsid w:val="00E560FF"/>
    <w:rsid w:val="00E563FC"/>
    <w:rsid w:val="00E56909"/>
    <w:rsid w:val="00E56D6B"/>
    <w:rsid w:val="00E57DB1"/>
    <w:rsid w:val="00E60289"/>
    <w:rsid w:val="00E60349"/>
    <w:rsid w:val="00E614B3"/>
    <w:rsid w:val="00E61F4F"/>
    <w:rsid w:val="00E62288"/>
    <w:rsid w:val="00E62445"/>
    <w:rsid w:val="00E62682"/>
    <w:rsid w:val="00E62D74"/>
    <w:rsid w:val="00E630E3"/>
    <w:rsid w:val="00E631D4"/>
    <w:rsid w:val="00E632BA"/>
    <w:rsid w:val="00E636D7"/>
    <w:rsid w:val="00E63EB3"/>
    <w:rsid w:val="00E64297"/>
    <w:rsid w:val="00E64CAE"/>
    <w:rsid w:val="00E65469"/>
    <w:rsid w:val="00E65961"/>
    <w:rsid w:val="00E65A2A"/>
    <w:rsid w:val="00E65FB5"/>
    <w:rsid w:val="00E660E8"/>
    <w:rsid w:val="00E661AA"/>
    <w:rsid w:val="00E666BE"/>
    <w:rsid w:val="00E66EA5"/>
    <w:rsid w:val="00E67074"/>
    <w:rsid w:val="00E6710A"/>
    <w:rsid w:val="00E67365"/>
    <w:rsid w:val="00E67D24"/>
    <w:rsid w:val="00E706E7"/>
    <w:rsid w:val="00E70E45"/>
    <w:rsid w:val="00E71560"/>
    <w:rsid w:val="00E71790"/>
    <w:rsid w:val="00E71F48"/>
    <w:rsid w:val="00E71FC8"/>
    <w:rsid w:val="00E72B2B"/>
    <w:rsid w:val="00E72B6E"/>
    <w:rsid w:val="00E72F09"/>
    <w:rsid w:val="00E7337C"/>
    <w:rsid w:val="00E73462"/>
    <w:rsid w:val="00E7350D"/>
    <w:rsid w:val="00E73578"/>
    <w:rsid w:val="00E737E1"/>
    <w:rsid w:val="00E738F3"/>
    <w:rsid w:val="00E73DA3"/>
    <w:rsid w:val="00E7456F"/>
    <w:rsid w:val="00E74A36"/>
    <w:rsid w:val="00E74A88"/>
    <w:rsid w:val="00E74CF6"/>
    <w:rsid w:val="00E75076"/>
    <w:rsid w:val="00E75380"/>
    <w:rsid w:val="00E76259"/>
    <w:rsid w:val="00E76688"/>
    <w:rsid w:val="00E76B5F"/>
    <w:rsid w:val="00E7703B"/>
    <w:rsid w:val="00E770A0"/>
    <w:rsid w:val="00E7781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685"/>
    <w:rsid w:val="00E87CA8"/>
    <w:rsid w:val="00E87DEE"/>
    <w:rsid w:val="00E90048"/>
    <w:rsid w:val="00E9028C"/>
    <w:rsid w:val="00E9057D"/>
    <w:rsid w:val="00E90601"/>
    <w:rsid w:val="00E90750"/>
    <w:rsid w:val="00E90999"/>
    <w:rsid w:val="00E90CE6"/>
    <w:rsid w:val="00E90E99"/>
    <w:rsid w:val="00E912A6"/>
    <w:rsid w:val="00E91300"/>
    <w:rsid w:val="00E91449"/>
    <w:rsid w:val="00E9178C"/>
    <w:rsid w:val="00E9257F"/>
    <w:rsid w:val="00E92B0D"/>
    <w:rsid w:val="00E92C46"/>
    <w:rsid w:val="00E92E16"/>
    <w:rsid w:val="00E92FAD"/>
    <w:rsid w:val="00E93591"/>
    <w:rsid w:val="00E94060"/>
    <w:rsid w:val="00E9438F"/>
    <w:rsid w:val="00E94E67"/>
    <w:rsid w:val="00E952EE"/>
    <w:rsid w:val="00E95FEF"/>
    <w:rsid w:val="00E96498"/>
    <w:rsid w:val="00EA0BBB"/>
    <w:rsid w:val="00EA0C8E"/>
    <w:rsid w:val="00EA136B"/>
    <w:rsid w:val="00EA1D43"/>
    <w:rsid w:val="00EA2249"/>
    <w:rsid w:val="00EA2E4F"/>
    <w:rsid w:val="00EA2FF9"/>
    <w:rsid w:val="00EA3088"/>
    <w:rsid w:val="00EA3221"/>
    <w:rsid w:val="00EA32EA"/>
    <w:rsid w:val="00EA3CBC"/>
    <w:rsid w:val="00EA3D6A"/>
    <w:rsid w:val="00EA44ED"/>
    <w:rsid w:val="00EA5554"/>
    <w:rsid w:val="00EA6D0F"/>
    <w:rsid w:val="00EA7326"/>
    <w:rsid w:val="00EA7500"/>
    <w:rsid w:val="00EA7651"/>
    <w:rsid w:val="00EA77E3"/>
    <w:rsid w:val="00EA79DA"/>
    <w:rsid w:val="00EB0B91"/>
    <w:rsid w:val="00EB1154"/>
    <w:rsid w:val="00EB145F"/>
    <w:rsid w:val="00EB17CA"/>
    <w:rsid w:val="00EB1BCE"/>
    <w:rsid w:val="00EB1D22"/>
    <w:rsid w:val="00EB2081"/>
    <w:rsid w:val="00EB20E8"/>
    <w:rsid w:val="00EB23DE"/>
    <w:rsid w:val="00EB265B"/>
    <w:rsid w:val="00EB26E2"/>
    <w:rsid w:val="00EB2DFE"/>
    <w:rsid w:val="00EB39EE"/>
    <w:rsid w:val="00EB4135"/>
    <w:rsid w:val="00EB418F"/>
    <w:rsid w:val="00EB49F2"/>
    <w:rsid w:val="00EB4B3A"/>
    <w:rsid w:val="00EB5118"/>
    <w:rsid w:val="00EB5512"/>
    <w:rsid w:val="00EB5744"/>
    <w:rsid w:val="00EB5F34"/>
    <w:rsid w:val="00EB6DEE"/>
    <w:rsid w:val="00EB6ED8"/>
    <w:rsid w:val="00EB7DBC"/>
    <w:rsid w:val="00EC0373"/>
    <w:rsid w:val="00EC0C09"/>
    <w:rsid w:val="00EC1112"/>
    <w:rsid w:val="00EC11FC"/>
    <w:rsid w:val="00EC129F"/>
    <w:rsid w:val="00EC280E"/>
    <w:rsid w:val="00EC2910"/>
    <w:rsid w:val="00EC3502"/>
    <w:rsid w:val="00EC3813"/>
    <w:rsid w:val="00EC3D5B"/>
    <w:rsid w:val="00EC3DDF"/>
    <w:rsid w:val="00EC3E8B"/>
    <w:rsid w:val="00EC41B2"/>
    <w:rsid w:val="00EC4342"/>
    <w:rsid w:val="00EC4AD2"/>
    <w:rsid w:val="00EC4CBA"/>
    <w:rsid w:val="00EC4FD4"/>
    <w:rsid w:val="00EC5EA1"/>
    <w:rsid w:val="00EC63BE"/>
    <w:rsid w:val="00EC65AD"/>
    <w:rsid w:val="00EC6706"/>
    <w:rsid w:val="00EC6936"/>
    <w:rsid w:val="00EC760E"/>
    <w:rsid w:val="00EC770A"/>
    <w:rsid w:val="00EC7767"/>
    <w:rsid w:val="00EC77F2"/>
    <w:rsid w:val="00EC7FF9"/>
    <w:rsid w:val="00ED046A"/>
    <w:rsid w:val="00ED0C42"/>
    <w:rsid w:val="00ED0C49"/>
    <w:rsid w:val="00ED1367"/>
    <w:rsid w:val="00ED162A"/>
    <w:rsid w:val="00ED1E91"/>
    <w:rsid w:val="00ED21B0"/>
    <w:rsid w:val="00ED2776"/>
    <w:rsid w:val="00ED2F22"/>
    <w:rsid w:val="00ED3125"/>
    <w:rsid w:val="00ED3803"/>
    <w:rsid w:val="00ED3CBB"/>
    <w:rsid w:val="00ED3F24"/>
    <w:rsid w:val="00ED3F55"/>
    <w:rsid w:val="00ED40A1"/>
    <w:rsid w:val="00ED4612"/>
    <w:rsid w:val="00ED4ECA"/>
    <w:rsid w:val="00ED527A"/>
    <w:rsid w:val="00ED5421"/>
    <w:rsid w:val="00ED5F4D"/>
    <w:rsid w:val="00ED61DE"/>
    <w:rsid w:val="00ED64EA"/>
    <w:rsid w:val="00ED68AF"/>
    <w:rsid w:val="00ED6C94"/>
    <w:rsid w:val="00ED7468"/>
    <w:rsid w:val="00ED74BF"/>
    <w:rsid w:val="00ED7BCB"/>
    <w:rsid w:val="00EE0289"/>
    <w:rsid w:val="00EE0F79"/>
    <w:rsid w:val="00EE14AA"/>
    <w:rsid w:val="00EE166C"/>
    <w:rsid w:val="00EE1FCD"/>
    <w:rsid w:val="00EE247D"/>
    <w:rsid w:val="00EE24C0"/>
    <w:rsid w:val="00EE2599"/>
    <w:rsid w:val="00EE2754"/>
    <w:rsid w:val="00EE27A9"/>
    <w:rsid w:val="00EE2DCE"/>
    <w:rsid w:val="00EE35AC"/>
    <w:rsid w:val="00EE3B90"/>
    <w:rsid w:val="00EE3C9E"/>
    <w:rsid w:val="00EE3CBC"/>
    <w:rsid w:val="00EE42A6"/>
    <w:rsid w:val="00EE4B1A"/>
    <w:rsid w:val="00EE53AA"/>
    <w:rsid w:val="00EE5405"/>
    <w:rsid w:val="00EE5694"/>
    <w:rsid w:val="00EE68AB"/>
    <w:rsid w:val="00EE6B8C"/>
    <w:rsid w:val="00EE70F6"/>
    <w:rsid w:val="00EE7166"/>
    <w:rsid w:val="00EE7274"/>
    <w:rsid w:val="00EE7283"/>
    <w:rsid w:val="00EE7519"/>
    <w:rsid w:val="00EF04ED"/>
    <w:rsid w:val="00EF1210"/>
    <w:rsid w:val="00EF1326"/>
    <w:rsid w:val="00EF1F5F"/>
    <w:rsid w:val="00EF25BD"/>
    <w:rsid w:val="00EF2FF4"/>
    <w:rsid w:val="00EF3195"/>
    <w:rsid w:val="00EF36D0"/>
    <w:rsid w:val="00EF3D75"/>
    <w:rsid w:val="00EF4080"/>
    <w:rsid w:val="00EF43FD"/>
    <w:rsid w:val="00EF4741"/>
    <w:rsid w:val="00EF4B5F"/>
    <w:rsid w:val="00EF543E"/>
    <w:rsid w:val="00EF6A92"/>
    <w:rsid w:val="00EF6BDB"/>
    <w:rsid w:val="00EF6D42"/>
    <w:rsid w:val="00F0080E"/>
    <w:rsid w:val="00F010D8"/>
    <w:rsid w:val="00F015AA"/>
    <w:rsid w:val="00F01A81"/>
    <w:rsid w:val="00F01EC5"/>
    <w:rsid w:val="00F0212C"/>
    <w:rsid w:val="00F02479"/>
    <w:rsid w:val="00F02CC6"/>
    <w:rsid w:val="00F02DD3"/>
    <w:rsid w:val="00F031DC"/>
    <w:rsid w:val="00F0474B"/>
    <w:rsid w:val="00F06986"/>
    <w:rsid w:val="00F06EC7"/>
    <w:rsid w:val="00F06ED5"/>
    <w:rsid w:val="00F07236"/>
    <w:rsid w:val="00F07479"/>
    <w:rsid w:val="00F0779B"/>
    <w:rsid w:val="00F079C4"/>
    <w:rsid w:val="00F07AB0"/>
    <w:rsid w:val="00F100AA"/>
    <w:rsid w:val="00F102B1"/>
    <w:rsid w:val="00F102FB"/>
    <w:rsid w:val="00F110D7"/>
    <w:rsid w:val="00F1110E"/>
    <w:rsid w:val="00F11419"/>
    <w:rsid w:val="00F114D7"/>
    <w:rsid w:val="00F1183A"/>
    <w:rsid w:val="00F11AA7"/>
    <w:rsid w:val="00F11B7A"/>
    <w:rsid w:val="00F11D19"/>
    <w:rsid w:val="00F12519"/>
    <w:rsid w:val="00F1269D"/>
    <w:rsid w:val="00F128E5"/>
    <w:rsid w:val="00F12F7E"/>
    <w:rsid w:val="00F12FA7"/>
    <w:rsid w:val="00F142BA"/>
    <w:rsid w:val="00F1474E"/>
    <w:rsid w:val="00F147D8"/>
    <w:rsid w:val="00F14840"/>
    <w:rsid w:val="00F149FB"/>
    <w:rsid w:val="00F14A43"/>
    <w:rsid w:val="00F14C31"/>
    <w:rsid w:val="00F1600A"/>
    <w:rsid w:val="00F160DF"/>
    <w:rsid w:val="00F16338"/>
    <w:rsid w:val="00F1678F"/>
    <w:rsid w:val="00F16CEB"/>
    <w:rsid w:val="00F16D1C"/>
    <w:rsid w:val="00F17576"/>
    <w:rsid w:val="00F176AA"/>
    <w:rsid w:val="00F20214"/>
    <w:rsid w:val="00F202F5"/>
    <w:rsid w:val="00F20372"/>
    <w:rsid w:val="00F206A2"/>
    <w:rsid w:val="00F207F1"/>
    <w:rsid w:val="00F20E70"/>
    <w:rsid w:val="00F20EA9"/>
    <w:rsid w:val="00F211C3"/>
    <w:rsid w:val="00F21608"/>
    <w:rsid w:val="00F2192E"/>
    <w:rsid w:val="00F21968"/>
    <w:rsid w:val="00F219AF"/>
    <w:rsid w:val="00F21A47"/>
    <w:rsid w:val="00F21B3F"/>
    <w:rsid w:val="00F21E6C"/>
    <w:rsid w:val="00F22459"/>
    <w:rsid w:val="00F22622"/>
    <w:rsid w:val="00F226F6"/>
    <w:rsid w:val="00F2316D"/>
    <w:rsid w:val="00F23980"/>
    <w:rsid w:val="00F23A93"/>
    <w:rsid w:val="00F23C53"/>
    <w:rsid w:val="00F24B83"/>
    <w:rsid w:val="00F25268"/>
    <w:rsid w:val="00F26811"/>
    <w:rsid w:val="00F27446"/>
    <w:rsid w:val="00F27530"/>
    <w:rsid w:val="00F279F8"/>
    <w:rsid w:val="00F307AA"/>
    <w:rsid w:val="00F30C4B"/>
    <w:rsid w:val="00F31126"/>
    <w:rsid w:val="00F3131C"/>
    <w:rsid w:val="00F3170D"/>
    <w:rsid w:val="00F3180C"/>
    <w:rsid w:val="00F3180E"/>
    <w:rsid w:val="00F31858"/>
    <w:rsid w:val="00F31E06"/>
    <w:rsid w:val="00F328E0"/>
    <w:rsid w:val="00F32B53"/>
    <w:rsid w:val="00F32B58"/>
    <w:rsid w:val="00F337E4"/>
    <w:rsid w:val="00F339D1"/>
    <w:rsid w:val="00F34700"/>
    <w:rsid w:val="00F34B55"/>
    <w:rsid w:val="00F35EAA"/>
    <w:rsid w:val="00F36151"/>
    <w:rsid w:val="00F361CF"/>
    <w:rsid w:val="00F36605"/>
    <w:rsid w:val="00F36B18"/>
    <w:rsid w:val="00F37303"/>
    <w:rsid w:val="00F37315"/>
    <w:rsid w:val="00F37D5B"/>
    <w:rsid w:val="00F37F16"/>
    <w:rsid w:val="00F37FB8"/>
    <w:rsid w:val="00F41009"/>
    <w:rsid w:val="00F4119F"/>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AE0"/>
    <w:rsid w:val="00F45B71"/>
    <w:rsid w:val="00F4789F"/>
    <w:rsid w:val="00F47DF5"/>
    <w:rsid w:val="00F50662"/>
    <w:rsid w:val="00F5067D"/>
    <w:rsid w:val="00F50DD0"/>
    <w:rsid w:val="00F50DF2"/>
    <w:rsid w:val="00F510CE"/>
    <w:rsid w:val="00F519AF"/>
    <w:rsid w:val="00F51DE9"/>
    <w:rsid w:val="00F51F16"/>
    <w:rsid w:val="00F5242C"/>
    <w:rsid w:val="00F525DF"/>
    <w:rsid w:val="00F5438E"/>
    <w:rsid w:val="00F54ADF"/>
    <w:rsid w:val="00F54C71"/>
    <w:rsid w:val="00F54E76"/>
    <w:rsid w:val="00F551CE"/>
    <w:rsid w:val="00F55524"/>
    <w:rsid w:val="00F55B77"/>
    <w:rsid w:val="00F55C25"/>
    <w:rsid w:val="00F5609C"/>
    <w:rsid w:val="00F560AC"/>
    <w:rsid w:val="00F5616D"/>
    <w:rsid w:val="00F56405"/>
    <w:rsid w:val="00F56626"/>
    <w:rsid w:val="00F56CD4"/>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445"/>
    <w:rsid w:val="00F635A3"/>
    <w:rsid w:val="00F63965"/>
    <w:rsid w:val="00F64459"/>
    <w:rsid w:val="00F64F02"/>
    <w:rsid w:val="00F6502D"/>
    <w:rsid w:val="00F651E6"/>
    <w:rsid w:val="00F6532E"/>
    <w:rsid w:val="00F653F8"/>
    <w:rsid w:val="00F65469"/>
    <w:rsid w:val="00F65CC9"/>
    <w:rsid w:val="00F66B84"/>
    <w:rsid w:val="00F67043"/>
    <w:rsid w:val="00F67C0C"/>
    <w:rsid w:val="00F67D3C"/>
    <w:rsid w:val="00F67E83"/>
    <w:rsid w:val="00F70403"/>
    <w:rsid w:val="00F70DC8"/>
    <w:rsid w:val="00F715E3"/>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0A6"/>
    <w:rsid w:val="00F771CF"/>
    <w:rsid w:val="00F774CE"/>
    <w:rsid w:val="00F7775F"/>
    <w:rsid w:val="00F77F46"/>
    <w:rsid w:val="00F80152"/>
    <w:rsid w:val="00F80194"/>
    <w:rsid w:val="00F803B5"/>
    <w:rsid w:val="00F80FB7"/>
    <w:rsid w:val="00F813FC"/>
    <w:rsid w:val="00F8148D"/>
    <w:rsid w:val="00F81ABB"/>
    <w:rsid w:val="00F81D03"/>
    <w:rsid w:val="00F821B3"/>
    <w:rsid w:val="00F823BA"/>
    <w:rsid w:val="00F82420"/>
    <w:rsid w:val="00F824BB"/>
    <w:rsid w:val="00F82E58"/>
    <w:rsid w:val="00F82E94"/>
    <w:rsid w:val="00F833C1"/>
    <w:rsid w:val="00F83F3D"/>
    <w:rsid w:val="00F84238"/>
    <w:rsid w:val="00F84D38"/>
    <w:rsid w:val="00F84F72"/>
    <w:rsid w:val="00F850FC"/>
    <w:rsid w:val="00F852A9"/>
    <w:rsid w:val="00F85576"/>
    <w:rsid w:val="00F85636"/>
    <w:rsid w:val="00F85804"/>
    <w:rsid w:val="00F85A93"/>
    <w:rsid w:val="00F85C27"/>
    <w:rsid w:val="00F85D9A"/>
    <w:rsid w:val="00F85EC7"/>
    <w:rsid w:val="00F86036"/>
    <w:rsid w:val="00F86254"/>
    <w:rsid w:val="00F863F4"/>
    <w:rsid w:val="00F86853"/>
    <w:rsid w:val="00F87A5C"/>
    <w:rsid w:val="00F87C59"/>
    <w:rsid w:val="00F87F7D"/>
    <w:rsid w:val="00F90330"/>
    <w:rsid w:val="00F909DE"/>
    <w:rsid w:val="00F90B3C"/>
    <w:rsid w:val="00F91232"/>
    <w:rsid w:val="00F912B9"/>
    <w:rsid w:val="00F91BBD"/>
    <w:rsid w:val="00F91FBB"/>
    <w:rsid w:val="00F91FCD"/>
    <w:rsid w:val="00F928B5"/>
    <w:rsid w:val="00F92B33"/>
    <w:rsid w:val="00F92D86"/>
    <w:rsid w:val="00F935EB"/>
    <w:rsid w:val="00F9374B"/>
    <w:rsid w:val="00F937B2"/>
    <w:rsid w:val="00F93E60"/>
    <w:rsid w:val="00F94237"/>
    <w:rsid w:val="00F94545"/>
    <w:rsid w:val="00F9471E"/>
    <w:rsid w:val="00F94776"/>
    <w:rsid w:val="00F94A10"/>
    <w:rsid w:val="00F94AC2"/>
    <w:rsid w:val="00F94C4D"/>
    <w:rsid w:val="00F952BA"/>
    <w:rsid w:val="00F95316"/>
    <w:rsid w:val="00F9556A"/>
    <w:rsid w:val="00F956D4"/>
    <w:rsid w:val="00F95816"/>
    <w:rsid w:val="00F95A7B"/>
    <w:rsid w:val="00F96649"/>
    <w:rsid w:val="00F96691"/>
    <w:rsid w:val="00F96E77"/>
    <w:rsid w:val="00F97197"/>
    <w:rsid w:val="00F9756A"/>
    <w:rsid w:val="00F97AD4"/>
    <w:rsid w:val="00FA01E0"/>
    <w:rsid w:val="00FA0D4C"/>
    <w:rsid w:val="00FA1253"/>
    <w:rsid w:val="00FA1FDC"/>
    <w:rsid w:val="00FA26AB"/>
    <w:rsid w:val="00FA26B2"/>
    <w:rsid w:val="00FA2E85"/>
    <w:rsid w:val="00FA357F"/>
    <w:rsid w:val="00FA39FB"/>
    <w:rsid w:val="00FA3A58"/>
    <w:rsid w:val="00FA3C33"/>
    <w:rsid w:val="00FA3CFC"/>
    <w:rsid w:val="00FA3DED"/>
    <w:rsid w:val="00FA4634"/>
    <w:rsid w:val="00FA4A6C"/>
    <w:rsid w:val="00FA4B3F"/>
    <w:rsid w:val="00FA5306"/>
    <w:rsid w:val="00FA53E1"/>
    <w:rsid w:val="00FA56BB"/>
    <w:rsid w:val="00FA5A5B"/>
    <w:rsid w:val="00FA612F"/>
    <w:rsid w:val="00FA6FC1"/>
    <w:rsid w:val="00FA7764"/>
    <w:rsid w:val="00FA7929"/>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B79"/>
    <w:rsid w:val="00FB3C8C"/>
    <w:rsid w:val="00FB42D5"/>
    <w:rsid w:val="00FB46FE"/>
    <w:rsid w:val="00FB4756"/>
    <w:rsid w:val="00FB4956"/>
    <w:rsid w:val="00FB4C96"/>
    <w:rsid w:val="00FB5031"/>
    <w:rsid w:val="00FB52F7"/>
    <w:rsid w:val="00FB5C55"/>
    <w:rsid w:val="00FB5CB3"/>
    <w:rsid w:val="00FB64A5"/>
    <w:rsid w:val="00FB7148"/>
    <w:rsid w:val="00FB72CE"/>
    <w:rsid w:val="00FB75BC"/>
    <w:rsid w:val="00FB7B55"/>
    <w:rsid w:val="00FB7C69"/>
    <w:rsid w:val="00FB7CCC"/>
    <w:rsid w:val="00FC15E6"/>
    <w:rsid w:val="00FC198B"/>
    <w:rsid w:val="00FC1DA0"/>
    <w:rsid w:val="00FC1E1C"/>
    <w:rsid w:val="00FC3075"/>
    <w:rsid w:val="00FC43A7"/>
    <w:rsid w:val="00FC44B7"/>
    <w:rsid w:val="00FC4C5D"/>
    <w:rsid w:val="00FC4CA7"/>
    <w:rsid w:val="00FC4CE0"/>
    <w:rsid w:val="00FC524C"/>
    <w:rsid w:val="00FC6137"/>
    <w:rsid w:val="00FC6488"/>
    <w:rsid w:val="00FC681A"/>
    <w:rsid w:val="00FC720B"/>
    <w:rsid w:val="00FC768C"/>
    <w:rsid w:val="00FC77D0"/>
    <w:rsid w:val="00FC77DA"/>
    <w:rsid w:val="00FC77F9"/>
    <w:rsid w:val="00FD0202"/>
    <w:rsid w:val="00FD07F8"/>
    <w:rsid w:val="00FD0C21"/>
    <w:rsid w:val="00FD0E4F"/>
    <w:rsid w:val="00FD1194"/>
    <w:rsid w:val="00FD1B07"/>
    <w:rsid w:val="00FD1DB6"/>
    <w:rsid w:val="00FD282D"/>
    <w:rsid w:val="00FD2B4E"/>
    <w:rsid w:val="00FD30C7"/>
    <w:rsid w:val="00FD33AC"/>
    <w:rsid w:val="00FD36A9"/>
    <w:rsid w:val="00FD4103"/>
    <w:rsid w:val="00FD4240"/>
    <w:rsid w:val="00FD4625"/>
    <w:rsid w:val="00FD48F2"/>
    <w:rsid w:val="00FD49F3"/>
    <w:rsid w:val="00FD4D7E"/>
    <w:rsid w:val="00FD5643"/>
    <w:rsid w:val="00FD5721"/>
    <w:rsid w:val="00FD5F80"/>
    <w:rsid w:val="00FD6D2E"/>
    <w:rsid w:val="00FD6FB0"/>
    <w:rsid w:val="00FD7715"/>
    <w:rsid w:val="00FD7835"/>
    <w:rsid w:val="00FD7F4B"/>
    <w:rsid w:val="00FE039D"/>
    <w:rsid w:val="00FE08D3"/>
    <w:rsid w:val="00FE0C49"/>
    <w:rsid w:val="00FE0D16"/>
    <w:rsid w:val="00FE1942"/>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7F0"/>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43B3"/>
    <w:rsid w:val="00FF5C80"/>
    <w:rsid w:val="00FF641D"/>
    <w:rsid w:val="00FF6BBB"/>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3F25"/>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783883586">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907">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8713-A95D-423F-90D0-E123462E8472}">
  <ds:schemaRefs>
    <ds:schemaRef ds:uri="http://schemas.microsoft.com/sharepoint/v3/contenttype/forms"/>
  </ds:schemaRefs>
</ds:datastoreItem>
</file>

<file path=customXml/itemProps2.xml><?xml version="1.0" encoding="utf-8"?>
<ds:datastoreItem xmlns:ds="http://schemas.openxmlformats.org/officeDocument/2006/customXml" ds:itemID="{2EC72859-6386-4F7E-BCFC-F968BF3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ED296-0113-4E13-8F80-8A243AC980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954DF7-CBFC-4BA6-AEC1-E9DCF6B06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8142</TotalTime>
  <Pages>3</Pages>
  <Words>1686</Words>
  <Characters>9616</Characters>
  <Application>Microsoft Office Word</Application>
  <DocSecurity>0</DocSecurity>
  <Lines>80</Lines>
  <Paragraphs>22</Paragraphs>
  <ScaleCrop>false</ScaleCrop>
  <Company>Vivo</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孙伟-通信研究院</cp:lastModifiedBy>
  <cp:revision>986</cp:revision>
  <cp:lastPrinted>2008-12-09T03:19:00Z</cp:lastPrinted>
  <dcterms:created xsi:type="dcterms:W3CDTF">2021-05-11T06:13:00Z</dcterms:created>
  <dcterms:modified xsi:type="dcterms:W3CDTF">2021-11-05T11:16:00Z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